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3DF9" w14:textId="165B112A" w:rsidR="00EF666E" w:rsidRPr="00CE0424" w:rsidRDefault="00EF666E" w:rsidP="00EF666E">
      <w:pPr>
        <w:pStyle w:val="3GPPHeader"/>
        <w:spacing w:after="60"/>
        <w:rPr>
          <w:sz w:val="32"/>
          <w:szCs w:val="32"/>
          <w:highlight w:val="yellow"/>
        </w:rPr>
      </w:pPr>
      <w:r w:rsidRPr="00CE0424">
        <w:t>3GPP TSG-RAN WG</w:t>
      </w:r>
      <w:r>
        <w:t>2</w:t>
      </w:r>
      <w:r w:rsidRPr="00CE0424">
        <w:t xml:space="preserve"> #</w:t>
      </w:r>
      <w:r>
        <w:t>12</w:t>
      </w:r>
      <w:r w:rsidR="00BB6EE1">
        <w:t>5bis</w:t>
      </w:r>
      <w:r>
        <w:tab/>
      </w:r>
      <w:proofErr w:type="spellStart"/>
      <w:r w:rsidRPr="00CE0424">
        <w:rPr>
          <w:sz w:val="32"/>
          <w:szCs w:val="32"/>
        </w:rPr>
        <w:t>Tdoc</w:t>
      </w:r>
      <w:proofErr w:type="spellEnd"/>
      <w:r w:rsidRPr="00CE0424">
        <w:rPr>
          <w:sz w:val="32"/>
          <w:szCs w:val="32"/>
        </w:rPr>
        <w:t xml:space="preserve"> </w:t>
      </w:r>
      <w:r w:rsidR="00C006B6" w:rsidRPr="00C006B6">
        <w:rPr>
          <w:sz w:val="32"/>
          <w:szCs w:val="32"/>
        </w:rPr>
        <w:t>R2-</w:t>
      </w:r>
      <w:r w:rsidR="00203A9E" w:rsidRPr="00203A9E">
        <w:t xml:space="preserve"> </w:t>
      </w:r>
      <w:r w:rsidR="00203A9E" w:rsidRPr="00203A9E">
        <w:rPr>
          <w:sz w:val="32"/>
          <w:szCs w:val="32"/>
        </w:rPr>
        <w:t>2403185</w:t>
      </w:r>
    </w:p>
    <w:p w14:paraId="7ECBA42E" w14:textId="77777777" w:rsidR="00B01155" w:rsidRDefault="00B01155" w:rsidP="00B01155">
      <w:pPr>
        <w:pStyle w:val="3GPPHeader"/>
        <w:rPr>
          <w:sz w:val="22"/>
          <w:szCs w:val="22"/>
        </w:rPr>
      </w:pPr>
      <w:bookmarkStart w:id="0" w:name="_Hlk161755785"/>
      <w:r w:rsidRPr="002A11B0">
        <w:t>Changsha, China, April 15th – 19th, 2024</w:t>
      </w:r>
    </w:p>
    <w:bookmarkEnd w:id="0"/>
    <w:p w14:paraId="79D764A4" w14:textId="77777777" w:rsidR="005A4418" w:rsidRDefault="005A4418" w:rsidP="00311702">
      <w:pPr>
        <w:pStyle w:val="3GPPHeader"/>
        <w:rPr>
          <w:sz w:val="22"/>
          <w:szCs w:val="22"/>
        </w:rPr>
      </w:pPr>
    </w:p>
    <w:p w14:paraId="267378A2" w14:textId="6395F6E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519BA" w:rsidRPr="00C022DE">
        <w:rPr>
          <w:sz w:val="22"/>
          <w:szCs w:val="22"/>
        </w:rPr>
        <w:t>7.3.</w:t>
      </w:r>
      <w:r w:rsidR="00C022DE">
        <w:rPr>
          <w:sz w:val="22"/>
          <w:szCs w:val="22"/>
        </w:rPr>
        <w:t>3</w:t>
      </w:r>
    </w:p>
    <w:p w14:paraId="36E7B6AB" w14:textId="5D06819D"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46F70029"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6D63AD" w:rsidRPr="00FF4D3B">
        <w:rPr>
          <w:sz w:val="22"/>
          <w:szCs w:val="22"/>
        </w:rPr>
        <w:t xml:space="preserve">CHO for </w:t>
      </w:r>
      <w:r w:rsidR="00C022DE">
        <w:rPr>
          <w:sz w:val="22"/>
          <w:szCs w:val="22"/>
        </w:rPr>
        <w:t xml:space="preserve">Rel-18  </w:t>
      </w:r>
      <w:r w:rsidR="006D63AD" w:rsidRPr="00FF4D3B">
        <w:rPr>
          <w:sz w:val="22"/>
          <w:szCs w:val="22"/>
        </w:rPr>
        <w:t>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45E70408" w14:textId="5013056C" w:rsidR="00E86CAB" w:rsidRPr="00A11DD4" w:rsidRDefault="00A11DD4" w:rsidP="00203A9E">
      <w:pPr>
        <w:pStyle w:val="Doc-text2"/>
        <w:ind w:left="0" w:firstLine="0"/>
        <w:jc w:val="both"/>
      </w:pPr>
      <w:bookmarkStart w:id="1" w:name="_Hlk139554548"/>
      <w:r w:rsidRPr="00203A9E">
        <w:rPr>
          <w:sz w:val="22"/>
          <w:szCs w:val="22"/>
          <w:lang w:val="en-US"/>
        </w:rPr>
        <w:t xml:space="preserve">This paper discusses </w:t>
      </w:r>
      <w:r w:rsidR="00085340" w:rsidRPr="00203A9E">
        <w:rPr>
          <w:sz w:val="22"/>
          <w:szCs w:val="22"/>
          <w:lang w:val="en-US"/>
        </w:rPr>
        <w:t>the</w:t>
      </w:r>
      <w:r w:rsidR="007107A4" w:rsidRPr="00203A9E">
        <w:rPr>
          <w:sz w:val="22"/>
          <w:szCs w:val="22"/>
          <w:lang w:val="en-US"/>
        </w:rPr>
        <w:t xml:space="preserve"> remaining issues </w:t>
      </w:r>
      <w:r w:rsidR="00A01507" w:rsidRPr="00203A9E">
        <w:rPr>
          <w:sz w:val="22"/>
          <w:szCs w:val="22"/>
          <w:lang w:val="en-US"/>
        </w:rPr>
        <w:t>concerning the CHO for NES</w:t>
      </w:r>
      <w:r w:rsidR="00C022DE" w:rsidRPr="00203A9E">
        <w:rPr>
          <w:sz w:val="22"/>
          <w:szCs w:val="22"/>
          <w:lang w:val="en-US"/>
        </w:rPr>
        <w:t xml:space="preserve"> in Release 18</w:t>
      </w:r>
      <w:r w:rsidR="00A01507" w:rsidRPr="00203A9E">
        <w:rPr>
          <w:sz w:val="22"/>
          <w:szCs w:val="22"/>
          <w:lang w:val="en-US"/>
        </w:rPr>
        <w:t>.</w:t>
      </w:r>
      <w:r w:rsidR="008D6401" w:rsidRPr="00203A9E">
        <w:rPr>
          <w:sz w:val="22"/>
          <w:szCs w:val="22"/>
          <w:lang w:val="en-US"/>
        </w:rPr>
        <w:t xml:space="preserve"> In particular, the paper</w:t>
      </w:r>
      <w:r w:rsidR="00A01507" w:rsidRPr="00203A9E">
        <w:rPr>
          <w:sz w:val="22"/>
          <w:szCs w:val="22"/>
          <w:lang w:val="en-US"/>
        </w:rPr>
        <w:t xml:space="preserve"> </w:t>
      </w:r>
      <w:r w:rsidR="0089170F" w:rsidRPr="00203A9E">
        <w:rPr>
          <w:sz w:val="22"/>
          <w:szCs w:val="22"/>
          <w:lang w:val="en-US"/>
        </w:rPr>
        <w:t xml:space="preserve">discusses questions such as </w:t>
      </w:r>
      <w:r w:rsidR="00844597" w:rsidRPr="00203A9E">
        <w:rPr>
          <w:sz w:val="22"/>
          <w:szCs w:val="22"/>
          <w:lang w:val="en-US"/>
        </w:rPr>
        <w:t xml:space="preserve">the UE’s </w:t>
      </w:r>
      <w:r w:rsidR="00841661" w:rsidRPr="00203A9E">
        <w:rPr>
          <w:sz w:val="22"/>
          <w:szCs w:val="22"/>
          <w:lang w:val="en-US"/>
        </w:rPr>
        <w:t>behavior</w:t>
      </w:r>
      <w:r w:rsidR="00844597" w:rsidRPr="00203A9E">
        <w:rPr>
          <w:sz w:val="22"/>
          <w:szCs w:val="22"/>
          <w:lang w:val="en-US"/>
        </w:rPr>
        <w:t xml:space="preserve"> upon </w:t>
      </w:r>
      <w:r w:rsidR="00064B0C" w:rsidRPr="00203A9E">
        <w:rPr>
          <w:sz w:val="22"/>
          <w:szCs w:val="22"/>
          <w:lang w:val="en-US"/>
        </w:rPr>
        <w:t xml:space="preserve">receiving </w:t>
      </w:r>
      <w:r w:rsidR="00844597" w:rsidRPr="00203A9E">
        <w:rPr>
          <w:sz w:val="22"/>
          <w:szCs w:val="22"/>
          <w:lang w:val="en-US"/>
        </w:rPr>
        <w:t>DCI 2_9</w:t>
      </w:r>
      <w:r w:rsidR="00DE26A8" w:rsidRPr="00203A9E">
        <w:rPr>
          <w:sz w:val="22"/>
          <w:szCs w:val="22"/>
          <w:lang w:val="en-US"/>
        </w:rPr>
        <w:t xml:space="preserve">, </w:t>
      </w:r>
      <w:r w:rsidR="0096765F" w:rsidRPr="00203A9E">
        <w:rPr>
          <w:sz w:val="22"/>
          <w:szCs w:val="22"/>
          <w:lang w:val="en-US"/>
        </w:rPr>
        <w:t xml:space="preserve">whether DCI 2_9 should </w:t>
      </w:r>
      <w:r w:rsidR="00D97715" w:rsidRPr="00203A9E">
        <w:rPr>
          <w:sz w:val="22"/>
          <w:szCs w:val="22"/>
          <w:lang w:val="en-US"/>
        </w:rPr>
        <w:t>be followed by</w:t>
      </w:r>
      <w:r w:rsidR="0096765F" w:rsidRPr="00203A9E">
        <w:rPr>
          <w:sz w:val="22"/>
          <w:szCs w:val="22"/>
          <w:lang w:val="en-US"/>
        </w:rPr>
        <w:t xml:space="preserve"> a </w:t>
      </w:r>
      <w:r w:rsidR="00720F9D" w:rsidRPr="00203A9E">
        <w:rPr>
          <w:sz w:val="22"/>
          <w:szCs w:val="22"/>
          <w:lang w:val="en-US"/>
        </w:rPr>
        <w:t>“grace time”</w:t>
      </w:r>
      <w:r w:rsidR="00813892" w:rsidRPr="00203A9E">
        <w:rPr>
          <w:sz w:val="22"/>
          <w:szCs w:val="22"/>
          <w:lang w:val="en-US"/>
        </w:rPr>
        <w:t>,</w:t>
      </w:r>
      <w:r w:rsidR="00E761E1" w:rsidRPr="00203A9E">
        <w:rPr>
          <w:sz w:val="22"/>
          <w:szCs w:val="22"/>
          <w:lang w:val="en-US"/>
        </w:rPr>
        <w:t xml:space="preserve"> </w:t>
      </w:r>
      <w:r w:rsidR="009041E8" w:rsidRPr="00203A9E">
        <w:rPr>
          <w:sz w:val="22"/>
          <w:szCs w:val="22"/>
          <w:lang w:val="en-US"/>
        </w:rPr>
        <w:t>and</w:t>
      </w:r>
      <w:r w:rsidR="00E761E1" w:rsidRPr="00203A9E">
        <w:rPr>
          <w:sz w:val="22"/>
          <w:szCs w:val="22"/>
          <w:lang w:val="en-US"/>
        </w:rPr>
        <w:t xml:space="preserve"> </w:t>
      </w:r>
      <w:r w:rsidR="00813892" w:rsidRPr="00203A9E">
        <w:rPr>
          <w:sz w:val="22"/>
          <w:szCs w:val="22"/>
          <w:lang w:val="en-US"/>
        </w:rPr>
        <w:t>how failure cases can be handled and prevented</w:t>
      </w:r>
      <w:r w:rsidR="00100435" w:rsidRPr="00203A9E">
        <w:rPr>
          <w:sz w:val="22"/>
          <w:szCs w:val="22"/>
          <w:lang w:val="en-US"/>
        </w:rPr>
        <w:t xml:space="preserve"> in </w:t>
      </w:r>
      <w:r w:rsidR="009041E8" w:rsidRPr="00203A9E">
        <w:rPr>
          <w:sz w:val="22"/>
          <w:szCs w:val="22"/>
          <w:lang w:val="en-US"/>
        </w:rPr>
        <w:t xml:space="preserve">the </w:t>
      </w:r>
      <w:r w:rsidR="00100435" w:rsidRPr="00203A9E">
        <w:rPr>
          <w:sz w:val="22"/>
          <w:szCs w:val="22"/>
          <w:lang w:val="en-US"/>
        </w:rPr>
        <w:t>case of CHO for NES</w:t>
      </w:r>
      <w:r w:rsidR="00085340">
        <w:rPr>
          <w:lang w:val="en-US"/>
        </w:rPr>
        <w:t>.</w:t>
      </w:r>
    </w:p>
    <w:p w14:paraId="7AE879DA" w14:textId="4BFE0CB3" w:rsidR="00BE69E7" w:rsidRPr="00CE0424" w:rsidRDefault="00BE69E7" w:rsidP="00BE69E7">
      <w:pPr>
        <w:pStyle w:val="Heading1"/>
      </w:pPr>
      <w:bookmarkStart w:id="2" w:name="_Ref178064866"/>
      <w:r w:rsidRPr="00FF4D3B">
        <w:t>2</w:t>
      </w:r>
      <w:r w:rsidRPr="00FF4D3B">
        <w:tab/>
      </w:r>
      <w:bookmarkStart w:id="3" w:name="_Hlk161930993"/>
      <w:bookmarkEnd w:id="2"/>
      <w:r w:rsidR="00792AFB">
        <w:t>Remaining aspects of CHO operation</w:t>
      </w:r>
      <w:bookmarkEnd w:id="3"/>
    </w:p>
    <w:p w14:paraId="1A2F82C4" w14:textId="56B27AAD" w:rsidR="0026443E" w:rsidRPr="00203A9E" w:rsidRDefault="0026443E" w:rsidP="0026443E">
      <w:pPr>
        <w:pStyle w:val="BodyText"/>
        <w:rPr>
          <w:sz w:val="22"/>
          <w:szCs w:val="22"/>
        </w:rPr>
      </w:pPr>
      <w:r w:rsidRPr="00203A9E">
        <w:rPr>
          <w:sz w:val="22"/>
          <w:szCs w:val="22"/>
        </w:rPr>
        <w:t>In RAN2</w:t>
      </w:r>
      <w:r w:rsidRPr="00203A9E">
        <w:rPr>
          <w:sz w:val="22"/>
          <w:szCs w:val="22"/>
          <w:lang w:val="en-US"/>
        </w:rPr>
        <w:t>#123bis</w:t>
      </w:r>
      <w:r w:rsidRPr="00203A9E">
        <w:rPr>
          <w:sz w:val="22"/>
          <w:szCs w:val="22"/>
        </w:rPr>
        <w:t xml:space="preserve"> meeting the following agreements were reached for CHO</w:t>
      </w:r>
      <w:r w:rsidR="00164AAB" w:rsidRPr="00203A9E">
        <w:rPr>
          <w:sz w:val="22"/>
          <w:szCs w:val="22"/>
        </w:rPr>
        <w:t xml:space="preserve"> on how to indicate to the UE that the source cell is entering NES mode</w:t>
      </w:r>
      <w:r w:rsidRPr="00203A9E">
        <w:rPr>
          <w:sz w:val="22"/>
          <w:szCs w:val="22"/>
        </w:rPr>
        <w:t>:</w:t>
      </w:r>
    </w:p>
    <w:p w14:paraId="2FF4616D" w14:textId="77777777" w:rsidR="00154EA4" w:rsidRPr="00310897" w:rsidRDefault="00154EA4" w:rsidP="00154EA4">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4D4A7128" w14:textId="77777777" w:rsidR="00154EA4" w:rsidRPr="005129B0" w:rsidRDefault="00154EA4" w:rsidP="00154EA4">
      <w:pPr>
        <w:pStyle w:val="Doc-text2"/>
        <w:pBdr>
          <w:top w:val="single" w:sz="4" w:space="1" w:color="auto"/>
          <w:left w:val="single" w:sz="4" w:space="4" w:color="auto"/>
          <w:bottom w:val="single" w:sz="4" w:space="1" w:color="auto"/>
          <w:right w:val="single" w:sz="4" w:space="4" w:color="auto"/>
        </w:pBdr>
        <w:rPr>
          <w:highlight w:val="yellow"/>
        </w:rPr>
      </w:pPr>
      <w:r w:rsidRPr="005129B0">
        <w:rPr>
          <w:highlight w:val="yellow"/>
        </w:rPr>
        <w:t>Group common DCI format 2-X is reused to notify the UE that source cell is entering NES mode.</w:t>
      </w:r>
    </w:p>
    <w:p w14:paraId="3BE3EE36" w14:textId="77777777" w:rsidR="00154EA4" w:rsidRDefault="00154EA4" w:rsidP="00154EA4">
      <w:pPr>
        <w:pStyle w:val="Doc-text2"/>
        <w:pBdr>
          <w:top w:val="single" w:sz="4" w:space="1" w:color="auto"/>
          <w:left w:val="single" w:sz="4" w:space="4" w:color="auto"/>
          <w:bottom w:val="single" w:sz="4" w:space="1" w:color="auto"/>
          <w:right w:val="single" w:sz="4" w:space="4" w:color="auto"/>
        </w:pBdr>
      </w:pPr>
      <w:r w:rsidRPr="005129B0">
        <w:rPr>
          <w:highlight w:val="yellow"/>
        </w:rPr>
        <w:t>•</w:t>
      </w:r>
      <w:r w:rsidRPr="005129B0">
        <w:rPr>
          <w:highlight w:val="yellow"/>
        </w:rPr>
        <w:tab/>
        <w:t xml:space="preserve">add one bit of DCI 2-X to trigger both use cases of Cell DTX/DRX activation and cell turning off. RAN2 send LS to RAN1 to request this </w:t>
      </w:r>
      <w:proofErr w:type="spellStart"/>
      <w:r w:rsidRPr="005129B0">
        <w:rPr>
          <w:highlight w:val="yellow"/>
        </w:rPr>
        <w:t>signaling</w:t>
      </w:r>
      <w:proofErr w:type="spellEnd"/>
      <w:r w:rsidRPr="005129B0">
        <w:rPr>
          <w:highlight w:val="yellow"/>
        </w:rPr>
        <w:t xml:space="preserve"> change.</w:t>
      </w:r>
    </w:p>
    <w:p w14:paraId="47ECB8F8" w14:textId="77777777" w:rsidR="00785B90" w:rsidRDefault="00785B90" w:rsidP="00785B90">
      <w:pPr>
        <w:adjustRightInd/>
        <w:ind w:left="284" w:hanging="284"/>
        <w:textAlignment w:val="auto"/>
        <w:rPr>
          <w:rFonts w:asciiTheme="minorHAnsi" w:eastAsiaTheme="minorEastAsia" w:hAnsiTheme="minorHAnsi" w:cstheme="minorBidi"/>
          <w:b/>
          <w:bCs/>
          <w:i/>
          <w:iCs/>
          <w:kern w:val="2"/>
          <w:sz w:val="22"/>
          <w:szCs w:val="22"/>
          <w14:ligatures w14:val="standardContextual"/>
        </w:rPr>
      </w:pPr>
    </w:p>
    <w:p w14:paraId="4CC361E8" w14:textId="2C3EB812" w:rsidR="00D57B34" w:rsidRPr="003F10C3" w:rsidRDefault="0041162F" w:rsidP="004A3DEB">
      <w:pPr>
        <w:pStyle w:val="Heading2"/>
        <w:rPr>
          <w:rFonts w:cs="Arial"/>
          <w:szCs w:val="32"/>
        </w:rPr>
      </w:pPr>
      <w:r w:rsidRPr="003F10C3">
        <w:rPr>
          <w:rFonts w:cs="Arial"/>
          <w:szCs w:val="32"/>
        </w:rPr>
        <w:t>2.1</w:t>
      </w:r>
      <w:r w:rsidRPr="003F10C3">
        <w:rPr>
          <w:rFonts w:cs="Arial"/>
          <w:szCs w:val="32"/>
        </w:rPr>
        <w:tab/>
      </w:r>
      <w:r w:rsidR="00CA71E3" w:rsidRPr="003F10C3">
        <w:rPr>
          <w:rFonts w:cs="Arial"/>
          <w:szCs w:val="32"/>
        </w:rPr>
        <w:t xml:space="preserve">UE behaviour upon receiving DCI </w:t>
      </w:r>
      <w:r w:rsidR="004A3DEB" w:rsidRPr="003F10C3">
        <w:rPr>
          <w:rFonts w:cs="Arial"/>
          <w:szCs w:val="32"/>
        </w:rPr>
        <w:t>2_9</w:t>
      </w:r>
    </w:p>
    <w:p w14:paraId="35BE2838" w14:textId="114A16C6" w:rsidR="00E61672" w:rsidRPr="00203A9E" w:rsidRDefault="00D57B34" w:rsidP="00203A9E">
      <w:pPr>
        <w:jc w:val="both"/>
        <w:rPr>
          <w:rFonts w:ascii="Arial" w:hAnsi="Arial" w:cs="Arial"/>
          <w:sz w:val="22"/>
          <w:szCs w:val="22"/>
          <w:lang w:val="en-US"/>
        </w:rPr>
      </w:pPr>
      <w:r w:rsidRPr="00203A9E">
        <w:rPr>
          <w:rFonts w:ascii="Arial" w:hAnsi="Arial" w:cs="Arial"/>
          <w:sz w:val="22"/>
          <w:szCs w:val="22"/>
          <w:lang w:val="en-US"/>
        </w:rPr>
        <w:t xml:space="preserve">During RAN2#125 meeting </w:t>
      </w:r>
      <w:r w:rsidR="00E61672" w:rsidRPr="00203A9E">
        <w:rPr>
          <w:rFonts w:ascii="Arial" w:hAnsi="Arial" w:cs="Arial"/>
          <w:sz w:val="22"/>
          <w:szCs w:val="22"/>
          <w:lang w:val="en-US"/>
        </w:rPr>
        <w:t xml:space="preserve">the following co-sourced </w:t>
      </w:r>
      <w:proofErr w:type="spellStart"/>
      <w:r w:rsidR="00E61672" w:rsidRPr="00203A9E">
        <w:rPr>
          <w:rFonts w:ascii="Arial" w:hAnsi="Arial" w:cs="Arial"/>
          <w:sz w:val="22"/>
          <w:szCs w:val="22"/>
          <w:lang w:val="en-US"/>
        </w:rPr>
        <w:t>tdoc</w:t>
      </w:r>
      <w:proofErr w:type="spellEnd"/>
      <w:r w:rsidR="00E61672" w:rsidRPr="00203A9E">
        <w:rPr>
          <w:rFonts w:ascii="Arial" w:hAnsi="Arial" w:cs="Arial"/>
          <w:sz w:val="22"/>
          <w:szCs w:val="22"/>
          <w:lang w:val="en-US"/>
        </w:rPr>
        <w:t xml:space="preserve"> was discussed, however, there was time to discuss only Proposal 1a):</w:t>
      </w:r>
    </w:p>
    <w:p w14:paraId="5E4678AB" w14:textId="77777777" w:rsidR="00E61672" w:rsidRDefault="00E61672" w:rsidP="00E61672">
      <w:pPr>
        <w:rPr>
          <w:lang w:eastAsia="x-none"/>
        </w:rPr>
      </w:pPr>
    </w:p>
    <w:p w14:paraId="50903314" w14:textId="15CC4C06" w:rsidR="00E61672" w:rsidRPr="00203A9E" w:rsidRDefault="00E61672" w:rsidP="00E61672">
      <w:pPr>
        <w:rPr>
          <w:rFonts w:ascii="Arial" w:hAnsi="Arial" w:cs="Arial"/>
          <w:color w:val="000000"/>
          <w:sz w:val="22"/>
          <w:szCs w:val="22"/>
          <w:lang w:eastAsia="fr-FR"/>
        </w:rPr>
      </w:pPr>
      <w:r w:rsidRPr="00203A9E">
        <w:rPr>
          <w:rFonts w:ascii="Arial" w:hAnsi="Arial" w:cs="Arial"/>
          <w:b/>
          <w:color w:val="000000"/>
          <w:sz w:val="22"/>
          <w:szCs w:val="22"/>
          <w:u w:val="single"/>
          <w:lang w:eastAsia="fr-FR"/>
        </w:rPr>
        <w:t>Cell Switching OFF and CHO not executed</w:t>
      </w:r>
    </w:p>
    <w:p w14:paraId="470462E0" w14:textId="1693E5AE" w:rsidR="00E61672" w:rsidRDefault="000535A0" w:rsidP="00E61672">
      <w:pPr>
        <w:pStyle w:val="Doc-title"/>
      </w:pPr>
      <w:hyperlink r:id="rId11" w:history="1"/>
      <w:hyperlink r:id="rId12" w:history="1">
        <w:r w:rsidR="00812613" w:rsidRPr="00812613">
          <w:rPr>
            <w:rStyle w:val="Hyperlink"/>
          </w:rPr>
          <w:t>R2-2401361</w:t>
        </w:r>
      </w:hyperlink>
      <w:r w:rsidR="00E61672">
        <w:tab/>
        <w:t>Cell Switch off and NES Mode Indication</w:t>
      </w:r>
      <w:r w:rsidR="00E61672">
        <w:tab/>
        <w:t>Lenovo, Motorola Mobility, Continental Automotive, Nokia, Nokia Shanghai Bell, BT Plc, Vodafone, Sony, Google, CEWiT, Deutsche Telekom, Ericsson, Samsung</w:t>
      </w:r>
      <w:r w:rsidR="00E61672">
        <w:tab/>
        <w:t>discussion</w:t>
      </w:r>
      <w:r w:rsidR="00E61672">
        <w:tab/>
        <w:t>Rel-18</w:t>
      </w:r>
      <w:r w:rsidR="00E61672">
        <w:tab/>
        <w:t>Netw_Energy_NR-Core</w:t>
      </w:r>
      <w:r w:rsidR="00E61672">
        <w:tab/>
      </w:r>
      <w:hyperlink r:id="rId13" w:history="1"/>
      <w:hyperlink r:id="rId14" w:history="1">
        <w:r w:rsidR="00812613" w:rsidRPr="00812613">
          <w:rPr>
            <w:rStyle w:val="Hyperlink"/>
          </w:rPr>
          <w:t>R2-2400563</w:t>
        </w:r>
      </w:hyperlink>
    </w:p>
    <w:p w14:paraId="0E5218B3" w14:textId="77777777" w:rsidR="00E61672" w:rsidRPr="002B6848" w:rsidRDefault="00E61672" w:rsidP="00E61672">
      <w:pPr>
        <w:pStyle w:val="Doc-title"/>
        <w:rPr>
          <w:i/>
          <w:iCs/>
        </w:rPr>
      </w:pPr>
      <w:r w:rsidRPr="000B39FC">
        <w:rPr>
          <w:rFonts w:asciiTheme="minorHAnsi" w:eastAsia="Times New Roman" w:hAnsiTheme="minorHAnsi" w:cstheme="minorHAnsi"/>
          <w:szCs w:val="20"/>
          <w:lang w:val="en-US" w:eastAsia="fr-FR"/>
        </w:rPr>
        <w:t> </w:t>
      </w:r>
      <w:r w:rsidRPr="002B6848">
        <w:rPr>
          <w:rFonts w:asciiTheme="minorHAnsi" w:eastAsia="Times New Roman" w:hAnsiTheme="minorHAnsi" w:cstheme="minorHAnsi"/>
          <w:i/>
          <w:iCs/>
          <w:szCs w:val="20"/>
          <w:lang w:val="en-US" w:eastAsia="fr-FR"/>
        </w:rPr>
        <w:tab/>
      </w:r>
      <w:r w:rsidRPr="002B6848">
        <w:rPr>
          <w:i/>
          <w:iCs/>
        </w:rPr>
        <w:t xml:space="preserve">Proposal 1: RAN2 kindly clarify following aspects related to the Cell Switch off: </w:t>
      </w:r>
    </w:p>
    <w:p w14:paraId="7E8A3F06" w14:textId="77777777" w:rsidR="00E61672" w:rsidRDefault="00E61672" w:rsidP="00E61672">
      <w:pPr>
        <w:pStyle w:val="Doc-text2"/>
        <w:rPr>
          <w:i/>
          <w:iCs/>
        </w:rPr>
      </w:pPr>
      <w:r w:rsidRPr="002B6848">
        <w:rPr>
          <w:i/>
          <w:iCs/>
        </w:rPr>
        <w:t xml:space="preserve">a) if Cell Switch off means no transmission from the cell at all (no </w:t>
      </w:r>
      <w:proofErr w:type="spellStart"/>
      <w:r w:rsidRPr="002B6848">
        <w:rPr>
          <w:i/>
          <w:iCs/>
        </w:rPr>
        <w:t>SSBs</w:t>
      </w:r>
      <w:proofErr w:type="spellEnd"/>
      <w:r w:rsidRPr="002B6848">
        <w:rPr>
          <w:i/>
          <w:iCs/>
        </w:rPr>
        <w:t xml:space="preserve">/ SI); </w:t>
      </w:r>
    </w:p>
    <w:p w14:paraId="18A0CBA2" w14:textId="77777777" w:rsidR="00E61672" w:rsidRDefault="00E61672" w:rsidP="00E61672">
      <w:pPr>
        <w:pStyle w:val="Doc-text2"/>
      </w:pPr>
      <w:r>
        <w:t>-</w:t>
      </w:r>
      <w:r>
        <w:tab/>
        <w:t xml:space="preserve">Qualcomm is concerned as we didn’t specify a procedure for the UE to switch off.  Vodafone always thought that this just means the UE just turns off completely and will disappear.  Interdigital explains that we never mention switch off, NES-mode indication.  If there is no other cells then we just have RLF.    </w:t>
      </w:r>
    </w:p>
    <w:p w14:paraId="6BB0C277" w14:textId="77777777" w:rsidR="00E61672" w:rsidRDefault="00E61672" w:rsidP="00E61672">
      <w:pPr>
        <w:pStyle w:val="Doc-text2"/>
      </w:pPr>
      <w:r>
        <w:t>-</w:t>
      </w:r>
      <w:r>
        <w:tab/>
        <w:t xml:space="preserve">Lenovo explains that the problem is that the UE doesn’t know if the U Eis switching off.   Sony thinks that this NW implementation.   LG thinks that the NW will stop transmitting SSB/SIB but it is already aware of what the implications of that are.   Apple doesn’t think </w:t>
      </w:r>
      <w:r>
        <w:lastRenderedPageBreak/>
        <w:t xml:space="preserve">we need to differentiate.    Oppo thinks that the UE should have a unified behaviour.  Samsung is concerned as the network would be reluctant to turn off the cells.  Qualcomm thinks that if there is a concern, then the network can wait for the successful HO from new target cell before switching off.  </w:t>
      </w:r>
    </w:p>
    <w:p w14:paraId="77214D68" w14:textId="77777777" w:rsidR="00E61672" w:rsidRPr="002B6848" w:rsidRDefault="00E61672" w:rsidP="00E61672">
      <w:pPr>
        <w:pStyle w:val="Doc-text2"/>
      </w:pPr>
      <w:r>
        <w:t>=&gt;</w:t>
      </w:r>
      <w:r>
        <w:tab/>
        <w:t xml:space="preserve">Understanding is that a cell switch off corresponds to a full switch off, but there is not specification impact.   </w:t>
      </w:r>
    </w:p>
    <w:p w14:paraId="53A38A7D" w14:textId="77777777" w:rsidR="00E61672" w:rsidRPr="002B6848" w:rsidRDefault="00E61672" w:rsidP="00E61672">
      <w:pPr>
        <w:pStyle w:val="Doc-text2"/>
        <w:rPr>
          <w:i/>
          <w:iCs/>
        </w:rPr>
      </w:pPr>
      <w:r w:rsidRPr="002B6848">
        <w:rPr>
          <w:i/>
          <w:iCs/>
        </w:rPr>
        <w:t>b) from UE perspective, is Cell Switching off immediate upon DCI 2_9 (NES mode = enabled) reception or if a grace period will be used.</w:t>
      </w:r>
    </w:p>
    <w:p w14:paraId="4404B30E" w14:textId="77777777" w:rsidR="00E61672" w:rsidRPr="0015478D" w:rsidRDefault="00E61672" w:rsidP="00E61672">
      <w:pPr>
        <w:pStyle w:val="Doc-text2"/>
      </w:pPr>
      <w:r w:rsidRPr="0015478D">
        <w:t>Proposal 2: RAN2 kindly discuss the correct UE behaviour if in Scenario A: UE has received NES CHO configuration and later the DCI 2_9 including NES mode indication (enabled) but there’s no triggered cell available.</w:t>
      </w:r>
    </w:p>
    <w:p w14:paraId="0355EB2B" w14:textId="77777777" w:rsidR="00E61672" w:rsidRDefault="00E61672" w:rsidP="00E61672">
      <w:pPr>
        <w:pStyle w:val="Doc-text2"/>
      </w:pPr>
      <w:r w:rsidRPr="0015478D">
        <w:t>Proposal 3: RAN2 kindly discuss the correct UE behaviour if in Scenario B: UE has received NES CHO configuration and a triggered cell is available. The DCI 2_9 including NES mode indication (enabled) comes much later, at which point the previous triggering cell may no longer fulfill the NES CHO condition.</w:t>
      </w:r>
    </w:p>
    <w:p w14:paraId="122B8440" w14:textId="77777777" w:rsidR="00E61672" w:rsidRDefault="00E61672" w:rsidP="00E61672">
      <w:pPr>
        <w:pStyle w:val="Doc-text2"/>
      </w:pPr>
      <w:r>
        <w:t>=&gt;</w:t>
      </w:r>
      <w:r>
        <w:tab/>
        <w:t>Noted</w:t>
      </w:r>
    </w:p>
    <w:p w14:paraId="1F0010B2" w14:textId="77777777" w:rsidR="00E61672" w:rsidRDefault="00E61672" w:rsidP="0026443E">
      <w:pPr>
        <w:rPr>
          <w:rFonts w:ascii="Arial" w:hAnsi="Arial" w:cs="Arial"/>
          <w:lang w:val="en-US"/>
        </w:rPr>
      </w:pPr>
    </w:p>
    <w:p w14:paraId="76157E72" w14:textId="77777777" w:rsidR="00E61672" w:rsidRDefault="00E61672" w:rsidP="0026443E">
      <w:pPr>
        <w:rPr>
          <w:rFonts w:ascii="Arial" w:hAnsi="Arial" w:cs="Arial"/>
          <w:lang w:val="en-US"/>
        </w:rPr>
      </w:pPr>
    </w:p>
    <w:p w14:paraId="75464A4F" w14:textId="68E09FCB" w:rsidR="00BC3806" w:rsidRPr="00203A9E" w:rsidRDefault="00E61672" w:rsidP="00203A9E">
      <w:pPr>
        <w:jc w:val="both"/>
        <w:rPr>
          <w:rFonts w:ascii="Arial" w:hAnsi="Arial" w:cs="Arial"/>
          <w:sz w:val="22"/>
          <w:szCs w:val="22"/>
          <w:lang w:val="en-US"/>
        </w:rPr>
      </w:pPr>
      <w:r w:rsidRPr="00203A9E">
        <w:rPr>
          <w:rFonts w:ascii="Arial" w:hAnsi="Arial" w:cs="Arial"/>
          <w:sz w:val="22"/>
          <w:szCs w:val="22"/>
          <w:lang w:val="en-US"/>
        </w:rPr>
        <w:t xml:space="preserve">In Proposal 1b), </w:t>
      </w:r>
      <w:r w:rsidR="00D57B34" w:rsidRPr="00203A9E">
        <w:rPr>
          <w:rFonts w:ascii="Arial" w:hAnsi="Arial" w:cs="Arial"/>
          <w:sz w:val="22"/>
          <w:szCs w:val="22"/>
          <w:lang w:val="en-US"/>
        </w:rPr>
        <w:t>the</w:t>
      </w:r>
      <w:r w:rsidR="004D2552" w:rsidRPr="00203A9E">
        <w:rPr>
          <w:rFonts w:ascii="Arial" w:hAnsi="Arial" w:cs="Arial"/>
          <w:sz w:val="22"/>
          <w:szCs w:val="22"/>
          <w:lang w:val="en-US"/>
        </w:rPr>
        <w:t xml:space="preserve"> question regarding UE behavior </w:t>
      </w:r>
      <w:r w:rsidR="00E2106C" w:rsidRPr="00203A9E">
        <w:rPr>
          <w:rFonts w:ascii="Arial" w:hAnsi="Arial" w:cs="Arial"/>
          <w:sz w:val="22"/>
          <w:szCs w:val="22"/>
          <w:lang w:val="en-US"/>
        </w:rPr>
        <w:t>was raised f</w:t>
      </w:r>
      <w:r w:rsidR="00086A74" w:rsidRPr="00203A9E">
        <w:rPr>
          <w:rFonts w:ascii="Arial" w:hAnsi="Arial" w:cs="Arial"/>
          <w:sz w:val="22"/>
          <w:szCs w:val="22"/>
          <w:lang w:val="en-US"/>
        </w:rPr>
        <w:t>or the scenario</w:t>
      </w:r>
      <w:r w:rsidR="00D622BD" w:rsidRPr="00203A9E">
        <w:rPr>
          <w:rFonts w:ascii="Arial" w:hAnsi="Arial" w:cs="Arial"/>
          <w:sz w:val="22"/>
          <w:szCs w:val="22"/>
          <w:lang w:val="en-US"/>
        </w:rPr>
        <w:t xml:space="preserve"> (referred to as </w:t>
      </w:r>
      <w:r w:rsidR="00D622BD" w:rsidRPr="00203A9E">
        <w:rPr>
          <w:rFonts w:ascii="Arial" w:hAnsi="Arial" w:cs="Arial"/>
          <w:b/>
          <w:sz w:val="22"/>
          <w:szCs w:val="22"/>
          <w:lang w:val="en-US"/>
        </w:rPr>
        <w:t>Scenario A</w:t>
      </w:r>
      <w:r w:rsidR="00D622BD" w:rsidRPr="00203A9E">
        <w:rPr>
          <w:rFonts w:ascii="Arial" w:hAnsi="Arial" w:cs="Arial"/>
          <w:sz w:val="22"/>
          <w:szCs w:val="22"/>
          <w:lang w:val="en-US"/>
        </w:rPr>
        <w:t>)</w:t>
      </w:r>
      <w:r w:rsidR="0034267F" w:rsidRPr="00203A9E">
        <w:rPr>
          <w:rFonts w:ascii="Arial" w:hAnsi="Arial" w:cs="Arial"/>
          <w:sz w:val="22"/>
          <w:szCs w:val="22"/>
          <w:lang w:val="en-US"/>
        </w:rPr>
        <w:t xml:space="preserve"> </w:t>
      </w:r>
      <w:r w:rsidR="00086A74" w:rsidRPr="00203A9E">
        <w:rPr>
          <w:rFonts w:ascii="Arial" w:hAnsi="Arial" w:cs="Arial"/>
          <w:sz w:val="22"/>
          <w:szCs w:val="22"/>
          <w:lang w:val="en-US"/>
        </w:rPr>
        <w:t xml:space="preserve">in which the UE </w:t>
      </w:r>
      <w:r w:rsidR="007429CB" w:rsidRPr="00203A9E">
        <w:rPr>
          <w:rFonts w:ascii="Arial" w:hAnsi="Arial" w:cs="Arial"/>
          <w:sz w:val="22"/>
          <w:szCs w:val="22"/>
          <w:lang w:val="en-US"/>
        </w:rPr>
        <w:t>has received NES CHO configuration and later also DCI 2_9 (NES mode = enabled)</w:t>
      </w:r>
      <w:r w:rsidR="00AC68F6" w:rsidRPr="00203A9E">
        <w:rPr>
          <w:rFonts w:ascii="Arial" w:hAnsi="Arial" w:cs="Arial"/>
          <w:sz w:val="22"/>
          <w:szCs w:val="22"/>
          <w:lang w:val="en-US"/>
        </w:rPr>
        <w:t xml:space="preserve"> </w:t>
      </w:r>
      <w:r w:rsidR="004E0008" w:rsidRPr="00203A9E">
        <w:rPr>
          <w:rFonts w:ascii="Arial" w:hAnsi="Arial" w:cs="Arial"/>
          <w:sz w:val="22"/>
          <w:szCs w:val="22"/>
          <w:lang w:val="en-US"/>
        </w:rPr>
        <w:fldChar w:fldCharType="begin"/>
      </w:r>
      <w:r w:rsidR="004E0008" w:rsidRPr="00203A9E">
        <w:rPr>
          <w:rFonts w:ascii="Arial" w:hAnsi="Arial" w:cs="Arial"/>
          <w:sz w:val="22"/>
          <w:szCs w:val="22"/>
          <w:lang w:val="en-US"/>
        </w:rPr>
        <w:instrText xml:space="preserve"> REF _Ref162010772 \w \h </w:instrText>
      </w:r>
      <w:r w:rsidR="004F2961">
        <w:rPr>
          <w:rFonts w:ascii="Arial" w:hAnsi="Arial" w:cs="Arial"/>
          <w:sz w:val="22"/>
          <w:szCs w:val="22"/>
          <w:lang w:val="en-US"/>
        </w:rPr>
        <w:instrText xml:space="preserve"> \* MERGEFORMAT </w:instrText>
      </w:r>
      <w:r w:rsidR="004E0008" w:rsidRPr="00203A9E">
        <w:rPr>
          <w:rFonts w:ascii="Arial" w:hAnsi="Arial" w:cs="Arial"/>
          <w:sz w:val="22"/>
          <w:szCs w:val="22"/>
          <w:lang w:val="en-US"/>
        </w:rPr>
      </w:r>
      <w:r w:rsidR="004E0008" w:rsidRPr="00203A9E">
        <w:rPr>
          <w:rFonts w:ascii="Arial" w:hAnsi="Arial" w:cs="Arial"/>
          <w:sz w:val="22"/>
          <w:szCs w:val="22"/>
          <w:lang w:val="en-US"/>
        </w:rPr>
        <w:fldChar w:fldCharType="separate"/>
      </w:r>
      <w:r w:rsidR="004E0008" w:rsidRPr="00203A9E">
        <w:rPr>
          <w:rFonts w:ascii="Arial" w:hAnsi="Arial" w:cs="Arial"/>
          <w:sz w:val="22"/>
          <w:szCs w:val="22"/>
          <w:lang w:val="en-US"/>
        </w:rPr>
        <w:t>[1]</w:t>
      </w:r>
      <w:r w:rsidR="004E0008" w:rsidRPr="00203A9E">
        <w:rPr>
          <w:rFonts w:ascii="Arial" w:hAnsi="Arial" w:cs="Arial"/>
          <w:sz w:val="22"/>
          <w:szCs w:val="22"/>
          <w:lang w:val="en-US"/>
        </w:rPr>
        <w:fldChar w:fldCharType="end"/>
      </w:r>
      <w:r w:rsidR="007429CB" w:rsidRPr="00203A9E">
        <w:rPr>
          <w:rFonts w:ascii="Arial" w:hAnsi="Arial" w:cs="Arial"/>
          <w:sz w:val="22"/>
          <w:szCs w:val="22"/>
          <w:lang w:val="en-US"/>
        </w:rPr>
        <w:t>.</w:t>
      </w:r>
      <w:r w:rsidR="0034267F" w:rsidRPr="00203A9E">
        <w:rPr>
          <w:rFonts w:ascii="Arial" w:hAnsi="Arial" w:cs="Arial"/>
          <w:sz w:val="22"/>
          <w:szCs w:val="22"/>
          <w:lang w:val="en-US"/>
        </w:rPr>
        <w:t xml:space="preserve"> </w:t>
      </w:r>
      <w:r w:rsidR="00B528E8" w:rsidRPr="00203A9E">
        <w:rPr>
          <w:rFonts w:ascii="Arial" w:hAnsi="Arial" w:cs="Arial"/>
          <w:sz w:val="22"/>
          <w:szCs w:val="22"/>
          <w:lang w:val="en-US"/>
        </w:rPr>
        <w:t xml:space="preserve">As </w:t>
      </w:r>
      <w:r w:rsidR="00F22381" w:rsidRPr="00203A9E">
        <w:rPr>
          <w:rFonts w:ascii="Arial" w:hAnsi="Arial" w:cs="Arial"/>
          <w:sz w:val="22"/>
          <w:szCs w:val="22"/>
          <w:lang w:val="en-US"/>
        </w:rPr>
        <w:t>presented</w:t>
      </w:r>
      <w:r w:rsidR="00B528E8" w:rsidRPr="00203A9E">
        <w:rPr>
          <w:rFonts w:ascii="Arial" w:hAnsi="Arial" w:cs="Arial"/>
          <w:sz w:val="22"/>
          <w:szCs w:val="22"/>
          <w:lang w:val="en-US"/>
        </w:rPr>
        <w:t xml:space="preserve"> </w:t>
      </w:r>
      <w:r w:rsidR="009B1ACD" w:rsidRPr="00203A9E">
        <w:rPr>
          <w:rFonts w:ascii="Arial" w:hAnsi="Arial" w:cs="Arial"/>
          <w:sz w:val="22"/>
          <w:szCs w:val="22"/>
          <w:lang w:val="en-US"/>
        </w:rPr>
        <w:t xml:space="preserve">in </w:t>
      </w:r>
      <w:r w:rsidR="00595B47" w:rsidRPr="00203A9E">
        <w:rPr>
          <w:rFonts w:ascii="Arial" w:hAnsi="Arial" w:cs="Arial"/>
          <w:sz w:val="22"/>
          <w:szCs w:val="22"/>
          <w:lang w:val="en-US"/>
        </w:rPr>
        <w:fldChar w:fldCharType="begin"/>
      </w:r>
      <w:r w:rsidR="00595B47" w:rsidRPr="00203A9E">
        <w:rPr>
          <w:rFonts w:ascii="Arial" w:hAnsi="Arial" w:cs="Arial"/>
          <w:sz w:val="22"/>
          <w:szCs w:val="22"/>
          <w:lang w:val="en-US"/>
        </w:rPr>
        <w:instrText xml:space="preserve"> REF _Ref162010772 \w \h </w:instrText>
      </w:r>
      <w:r w:rsidR="004F2961">
        <w:rPr>
          <w:rFonts w:ascii="Arial" w:hAnsi="Arial" w:cs="Arial"/>
          <w:sz w:val="22"/>
          <w:szCs w:val="22"/>
          <w:lang w:val="en-US"/>
        </w:rPr>
        <w:instrText xml:space="preserve"> \* MERGEFORMAT </w:instrText>
      </w:r>
      <w:r w:rsidR="00595B47" w:rsidRPr="00203A9E">
        <w:rPr>
          <w:rFonts w:ascii="Arial" w:hAnsi="Arial" w:cs="Arial"/>
          <w:sz w:val="22"/>
          <w:szCs w:val="22"/>
          <w:lang w:val="en-US"/>
        </w:rPr>
      </w:r>
      <w:r w:rsidR="00595B47" w:rsidRPr="00203A9E">
        <w:rPr>
          <w:rFonts w:ascii="Arial" w:hAnsi="Arial" w:cs="Arial"/>
          <w:sz w:val="22"/>
          <w:szCs w:val="22"/>
          <w:lang w:val="en-US"/>
        </w:rPr>
        <w:fldChar w:fldCharType="separate"/>
      </w:r>
      <w:r w:rsidR="00595B47" w:rsidRPr="00203A9E">
        <w:rPr>
          <w:rFonts w:ascii="Arial" w:hAnsi="Arial" w:cs="Arial"/>
          <w:sz w:val="22"/>
          <w:szCs w:val="22"/>
          <w:lang w:val="en-US"/>
        </w:rPr>
        <w:t>[1]</w:t>
      </w:r>
      <w:r w:rsidR="00595B47" w:rsidRPr="00203A9E">
        <w:rPr>
          <w:rFonts w:ascii="Arial" w:hAnsi="Arial" w:cs="Arial"/>
          <w:sz w:val="22"/>
          <w:szCs w:val="22"/>
          <w:lang w:val="en-US"/>
        </w:rPr>
        <w:fldChar w:fldCharType="end"/>
      </w:r>
      <w:r w:rsidR="009B1ACD" w:rsidRPr="00203A9E">
        <w:rPr>
          <w:rFonts w:ascii="Arial" w:hAnsi="Arial" w:cs="Arial"/>
          <w:sz w:val="22"/>
          <w:szCs w:val="22"/>
          <w:lang w:val="en-US"/>
        </w:rPr>
        <w:t xml:space="preserve"> </w:t>
      </w:r>
      <w:r w:rsidR="00E73FA2" w:rsidRPr="00203A9E">
        <w:rPr>
          <w:rFonts w:ascii="Arial" w:hAnsi="Arial" w:cs="Arial"/>
          <w:sz w:val="22"/>
          <w:szCs w:val="22"/>
          <w:lang w:val="en-US"/>
        </w:rPr>
        <w:t>there are</w:t>
      </w:r>
      <w:r w:rsidR="00CA4E9F" w:rsidRPr="00203A9E">
        <w:rPr>
          <w:rFonts w:ascii="Arial" w:hAnsi="Arial" w:cs="Arial"/>
          <w:sz w:val="22"/>
          <w:szCs w:val="22"/>
          <w:lang w:val="en-US"/>
        </w:rPr>
        <w:t xml:space="preserve"> two different behaviors that are possible in </w:t>
      </w:r>
      <w:r w:rsidR="00CA4E9F" w:rsidRPr="00203A9E">
        <w:rPr>
          <w:rFonts w:ascii="Arial" w:hAnsi="Arial" w:cs="Arial"/>
          <w:b/>
          <w:sz w:val="22"/>
          <w:szCs w:val="22"/>
          <w:lang w:val="en-US"/>
        </w:rPr>
        <w:t>Scenario A</w:t>
      </w:r>
      <w:r w:rsidR="00657B66" w:rsidRPr="00203A9E">
        <w:rPr>
          <w:rFonts w:ascii="Arial" w:hAnsi="Arial" w:cs="Arial"/>
          <w:b/>
          <w:sz w:val="22"/>
          <w:szCs w:val="22"/>
          <w:lang w:val="en-US"/>
        </w:rPr>
        <w:t>:</w:t>
      </w:r>
    </w:p>
    <w:p w14:paraId="5D4CD043" w14:textId="61DAABE6" w:rsidR="00E73FA2" w:rsidRDefault="00657B66" w:rsidP="00A57C85">
      <w:r w:rsidRPr="00203A9E">
        <w:rPr>
          <w:rFonts w:ascii="Arial" w:hAnsi="Arial" w:cs="Arial"/>
          <w:b/>
          <w:sz w:val="22"/>
          <w:szCs w:val="22"/>
          <w:lang w:val="en-US"/>
        </w:rPr>
        <w:t>A1</w:t>
      </w:r>
      <w:r w:rsidRPr="00203A9E">
        <w:rPr>
          <w:rFonts w:ascii="Arial" w:hAnsi="Arial" w:cs="Arial"/>
          <w:sz w:val="22"/>
          <w:szCs w:val="22"/>
          <w:lang w:val="en-US"/>
        </w:rPr>
        <w:t xml:space="preserve">: UE stops measurement assuming cell is going to sleep immediately and since no handover target (i.e., a triggering cell fulfilling NES CHO condition) is available, it will trigger RLF leading to Reestablishment procedure, </w:t>
      </w:r>
      <w:r w:rsidR="00A57C85" w:rsidRPr="00203A9E">
        <w:rPr>
          <w:rFonts w:ascii="Arial" w:hAnsi="Arial" w:cs="Arial"/>
          <w:sz w:val="22"/>
          <w:szCs w:val="22"/>
          <w:lang w:val="en-US"/>
        </w:rPr>
        <w:t>as</w:t>
      </w:r>
      <w:r w:rsidRPr="00203A9E">
        <w:rPr>
          <w:rFonts w:ascii="Arial" w:hAnsi="Arial" w:cs="Arial"/>
          <w:sz w:val="22"/>
          <w:szCs w:val="22"/>
          <w:lang w:val="en-US"/>
        </w:rPr>
        <w:t xml:space="preserve"> shown in </w:t>
      </w:r>
      <w:r w:rsidRPr="00203A9E">
        <w:rPr>
          <w:rFonts w:ascii="Arial" w:hAnsi="Arial" w:cs="Arial"/>
          <w:sz w:val="22"/>
          <w:szCs w:val="22"/>
          <w:lang w:val="en-US"/>
        </w:rPr>
        <w:fldChar w:fldCharType="begin"/>
      </w:r>
      <w:r w:rsidRPr="004E21D3">
        <w:rPr>
          <w:rFonts w:ascii="Arial" w:hAnsi="Arial" w:cs="Arial"/>
          <w:sz w:val="22"/>
          <w:szCs w:val="22"/>
          <w:lang w:val="en-US"/>
        </w:rPr>
        <w:instrText xml:space="preserve"> REF _Ref161921285 \h  \* MERGEFORMAT </w:instrText>
      </w:r>
      <w:r w:rsidRPr="00203A9E">
        <w:rPr>
          <w:rFonts w:ascii="Arial" w:hAnsi="Arial" w:cs="Arial"/>
          <w:sz w:val="22"/>
          <w:szCs w:val="22"/>
          <w:lang w:val="en-US"/>
        </w:rPr>
      </w:r>
      <w:r w:rsidRPr="00203A9E">
        <w:rPr>
          <w:rFonts w:ascii="Arial" w:hAnsi="Arial" w:cs="Arial"/>
          <w:sz w:val="22"/>
          <w:szCs w:val="22"/>
          <w:lang w:val="en-US"/>
        </w:rPr>
        <w:fldChar w:fldCharType="separate"/>
      </w:r>
      <w:r w:rsidRPr="00203A9E">
        <w:rPr>
          <w:rFonts w:ascii="Arial" w:hAnsi="Arial" w:cs="Arial"/>
          <w:sz w:val="22"/>
          <w:szCs w:val="22"/>
        </w:rPr>
        <w:t>Figure</w:t>
      </w:r>
      <w:r w:rsidRPr="00203A9E">
        <w:rPr>
          <w:sz w:val="22"/>
          <w:szCs w:val="22"/>
        </w:rPr>
        <w:t xml:space="preserve"> </w:t>
      </w:r>
      <w:r w:rsidRPr="00203A9E">
        <w:rPr>
          <w:rFonts w:ascii="Arial" w:hAnsi="Arial" w:cs="Arial"/>
          <w:sz w:val="22"/>
          <w:szCs w:val="22"/>
        </w:rPr>
        <w:t>1</w:t>
      </w:r>
      <w:r w:rsidRPr="00203A9E">
        <w:rPr>
          <w:rFonts w:ascii="Arial" w:hAnsi="Arial" w:cs="Arial"/>
          <w:sz w:val="22"/>
          <w:szCs w:val="22"/>
          <w:lang w:val="en-US"/>
        </w:rPr>
        <w:fldChar w:fldCharType="end"/>
      </w:r>
      <w:r w:rsidR="00A57C85" w:rsidRPr="00203A9E">
        <w:rPr>
          <w:rFonts w:ascii="Arial" w:hAnsi="Arial" w:cs="Arial"/>
          <w:sz w:val="22"/>
          <w:szCs w:val="22"/>
          <w:lang w:val="en-US"/>
        </w:rPr>
        <w:t>.</w:t>
      </w:r>
      <w:r w:rsidR="00812613" w:rsidRPr="004545FA">
        <w:rPr>
          <w:noProof/>
        </w:rPr>
        <w:object w:dxaOrig="13365" w:dyaOrig="5386" w14:anchorId="3278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96.3pt;height:158.3pt;mso-width-percent:0;mso-height-percent:0;mso-width-percent:0;mso-height-percent:0" o:ole="">
            <v:imagedata r:id="rId15" o:title=""/>
          </v:shape>
          <o:OLEObject Type="Embed" ProgID="Visio.Drawing.15" ShapeID="_x0000_i1041" DrawAspect="Content" ObjectID="_1773813279" r:id="rId16"/>
        </w:object>
      </w:r>
    </w:p>
    <w:p w14:paraId="6DF4B019" w14:textId="65EF3341" w:rsidR="00180A55" w:rsidRPr="00203A9E" w:rsidRDefault="00E73FA2" w:rsidP="00E73FA2">
      <w:pPr>
        <w:pStyle w:val="Caption"/>
        <w:jc w:val="center"/>
        <w:rPr>
          <w:rFonts w:ascii="Arial" w:hAnsi="Arial" w:cs="Arial"/>
          <w:sz w:val="22"/>
          <w:szCs w:val="22"/>
        </w:rPr>
      </w:pPr>
      <w:bookmarkStart w:id="4" w:name="_Ref161921285"/>
      <w:r w:rsidRPr="00203A9E">
        <w:rPr>
          <w:rFonts w:ascii="Arial" w:hAnsi="Arial" w:cs="Arial"/>
          <w:sz w:val="22"/>
          <w:szCs w:val="22"/>
        </w:rPr>
        <w:t xml:space="preserve">Figure </w:t>
      </w:r>
      <w:r w:rsidR="00B1425C" w:rsidRPr="00203A9E">
        <w:rPr>
          <w:rFonts w:ascii="Arial" w:hAnsi="Arial" w:cs="Arial"/>
          <w:sz w:val="22"/>
          <w:szCs w:val="22"/>
        </w:rPr>
        <w:fldChar w:fldCharType="begin"/>
      </w:r>
      <w:r w:rsidR="00B1425C" w:rsidRPr="00203A9E">
        <w:rPr>
          <w:rFonts w:ascii="Arial" w:hAnsi="Arial" w:cs="Arial"/>
          <w:sz w:val="22"/>
          <w:szCs w:val="22"/>
        </w:rPr>
        <w:instrText xml:space="preserve"> SEQ Figure \* ARABIC </w:instrText>
      </w:r>
      <w:r w:rsidR="00B1425C" w:rsidRPr="00203A9E">
        <w:rPr>
          <w:rFonts w:ascii="Arial" w:hAnsi="Arial" w:cs="Arial"/>
          <w:sz w:val="22"/>
          <w:szCs w:val="22"/>
        </w:rPr>
        <w:fldChar w:fldCharType="separate"/>
      </w:r>
      <w:r w:rsidRPr="00203A9E">
        <w:rPr>
          <w:rFonts w:ascii="Arial" w:hAnsi="Arial" w:cs="Arial"/>
          <w:sz w:val="22"/>
          <w:szCs w:val="22"/>
        </w:rPr>
        <w:t>1</w:t>
      </w:r>
      <w:r w:rsidR="00B1425C" w:rsidRPr="00203A9E">
        <w:rPr>
          <w:rFonts w:ascii="Arial" w:hAnsi="Arial" w:cs="Arial"/>
          <w:sz w:val="22"/>
          <w:szCs w:val="22"/>
        </w:rPr>
        <w:fldChar w:fldCharType="end"/>
      </w:r>
      <w:bookmarkEnd w:id="4"/>
      <w:r w:rsidR="00D65651" w:rsidRPr="00203A9E">
        <w:rPr>
          <w:rFonts w:ascii="Arial" w:hAnsi="Arial" w:cs="Arial"/>
          <w:sz w:val="22"/>
          <w:szCs w:val="22"/>
        </w:rPr>
        <w:t xml:space="preserve"> </w:t>
      </w:r>
      <w:r w:rsidR="00C63103" w:rsidRPr="00203A9E">
        <w:rPr>
          <w:rFonts w:ascii="Arial" w:hAnsi="Arial" w:cs="Arial"/>
          <w:sz w:val="22"/>
          <w:szCs w:val="22"/>
        </w:rPr>
        <w:t xml:space="preserve">UE behaviour </w:t>
      </w:r>
      <w:r w:rsidR="00755DE5" w:rsidRPr="00203A9E">
        <w:rPr>
          <w:rFonts w:ascii="Arial" w:hAnsi="Arial" w:cs="Arial"/>
          <w:sz w:val="22"/>
          <w:szCs w:val="22"/>
        </w:rPr>
        <w:t>according to Scenario A1.</w:t>
      </w:r>
    </w:p>
    <w:p w14:paraId="49A36072" w14:textId="77777777" w:rsidR="00FE2A01" w:rsidRDefault="00FE2A01" w:rsidP="003A074F">
      <w:pPr>
        <w:ind w:left="567"/>
        <w:jc w:val="center"/>
        <w:rPr>
          <w:rFonts w:ascii="Arial" w:hAnsi="Arial" w:cs="Arial"/>
          <w:lang w:val="en-US"/>
        </w:rPr>
      </w:pPr>
    </w:p>
    <w:p w14:paraId="18D838A3" w14:textId="77777777" w:rsidR="00A57C85" w:rsidRPr="00203A9E" w:rsidRDefault="00A57C85" w:rsidP="00203A9E">
      <w:pPr>
        <w:jc w:val="both"/>
        <w:rPr>
          <w:rFonts w:ascii="Arial" w:hAnsi="Arial" w:cs="Arial"/>
          <w:sz w:val="22"/>
          <w:szCs w:val="22"/>
          <w:lang w:val="en-US"/>
        </w:rPr>
      </w:pPr>
      <w:r w:rsidRPr="00203A9E">
        <w:rPr>
          <w:rFonts w:ascii="Arial" w:hAnsi="Arial" w:cs="Arial"/>
          <w:b/>
          <w:sz w:val="22"/>
          <w:szCs w:val="22"/>
          <w:lang w:val="en-US"/>
        </w:rPr>
        <w:t>A2</w:t>
      </w:r>
      <w:r w:rsidRPr="00203A9E">
        <w:rPr>
          <w:rFonts w:ascii="Arial" w:hAnsi="Arial" w:cs="Arial"/>
          <w:sz w:val="22"/>
          <w:szCs w:val="22"/>
          <w:lang w:val="en-US"/>
        </w:rPr>
        <w:t xml:space="preserve">: UE continues measurement, as shown in </w:t>
      </w:r>
      <w:r w:rsidRPr="00203A9E">
        <w:rPr>
          <w:rFonts w:ascii="Arial" w:hAnsi="Arial" w:cs="Arial"/>
          <w:sz w:val="22"/>
          <w:szCs w:val="22"/>
          <w:lang w:val="en-US"/>
        </w:rPr>
        <w:fldChar w:fldCharType="begin"/>
      </w:r>
      <w:r w:rsidRPr="00203A9E">
        <w:rPr>
          <w:rFonts w:ascii="Arial" w:hAnsi="Arial" w:cs="Arial"/>
          <w:sz w:val="22"/>
          <w:szCs w:val="22"/>
          <w:lang w:val="en-US"/>
        </w:rPr>
        <w:instrText xml:space="preserve"> REF _Ref161921347 \h  \* MERGEFORMAT </w:instrText>
      </w:r>
      <w:r w:rsidRPr="00203A9E">
        <w:rPr>
          <w:rFonts w:ascii="Arial" w:hAnsi="Arial" w:cs="Arial"/>
          <w:sz w:val="22"/>
          <w:szCs w:val="22"/>
          <w:lang w:val="en-US"/>
        </w:rPr>
      </w:r>
      <w:r w:rsidRPr="00203A9E">
        <w:rPr>
          <w:rFonts w:ascii="Arial" w:hAnsi="Arial" w:cs="Arial"/>
          <w:sz w:val="22"/>
          <w:szCs w:val="22"/>
          <w:lang w:val="en-US"/>
        </w:rPr>
        <w:fldChar w:fldCharType="separate"/>
      </w:r>
      <w:r w:rsidRPr="00203A9E">
        <w:rPr>
          <w:rFonts w:ascii="Arial" w:hAnsi="Arial" w:cs="Arial"/>
          <w:sz w:val="22"/>
          <w:szCs w:val="22"/>
        </w:rPr>
        <w:t>Figure 2</w:t>
      </w:r>
      <w:r w:rsidRPr="00203A9E">
        <w:rPr>
          <w:rFonts w:ascii="Arial" w:hAnsi="Arial" w:cs="Arial"/>
          <w:sz w:val="22"/>
          <w:szCs w:val="22"/>
          <w:lang w:val="en-US"/>
        </w:rPr>
        <w:fldChar w:fldCharType="end"/>
      </w:r>
      <w:r w:rsidRPr="00203A9E">
        <w:rPr>
          <w:rFonts w:ascii="Arial" w:hAnsi="Arial" w:cs="Arial"/>
          <w:sz w:val="22"/>
          <w:szCs w:val="22"/>
          <w:lang w:val="en-US"/>
        </w:rPr>
        <w:t>. If it finds a triggering cell, it will execute handover else, it remains on the source cell. If the source cell is using Cell DRX/ DTX, the UE may continue in the source (with a reduced QoS perhaps). But if the source cell is switched off, two possibilities exist:</w:t>
      </w:r>
    </w:p>
    <w:p w14:paraId="3A01728C" w14:textId="77777777" w:rsidR="00A57C85" w:rsidRPr="00203A9E" w:rsidRDefault="00A57C85" w:rsidP="00203A9E">
      <w:pPr>
        <w:ind w:left="567"/>
        <w:jc w:val="both"/>
        <w:rPr>
          <w:rFonts w:ascii="Arial" w:hAnsi="Arial" w:cs="Arial"/>
          <w:sz w:val="22"/>
          <w:szCs w:val="22"/>
          <w:lang w:val="en-US"/>
        </w:rPr>
      </w:pPr>
      <w:r w:rsidRPr="00203A9E">
        <w:rPr>
          <w:rFonts w:ascii="Arial" w:hAnsi="Arial" w:cs="Arial"/>
          <w:sz w:val="22"/>
          <w:szCs w:val="22"/>
          <w:lang w:val="en-US"/>
        </w:rPr>
        <w:t>- SSBs are transmitted: RLM may not lead to RLF (hypothetical PDCCH BLER does not trigger Out of Sync) and UE cannot anyway receive/ transmit data – but may un-necessarily be doing SR/ RACH transmissions!</w:t>
      </w:r>
    </w:p>
    <w:p w14:paraId="64943A93" w14:textId="77777777" w:rsidR="00A57C85" w:rsidRDefault="00A57C85" w:rsidP="00203A9E">
      <w:pPr>
        <w:ind w:left="567"/>
        <w:jc w:val="both"/>
        <w:rPr>
          <w:rFonts w:ascii="Arial" w:hAnsi="Arial" w:cs="Arial"/>
          <w:lang w:val="en-US"/>
        </w:rPr>
      </w:pPr>
      <w:r w:rsidRPr="00203A9E">
        <w:rPr>
          <w:rFonts w:ascii="Arial" w:hAnsi="Arial" w:cs="Arial"/>
          <w:sz w:val="22"/>
          <w:szCs w:val="22"/>
          <w:lang w:val="en-US"/>
        </w:rPr>
        <w:t xml:space="preserve">-SSBs are not transmitted: RLM shall lead to RLF in about 200 </w:t>
      </w:r>
      <w:proofErr w:type="spellStart"/>
      <w:r w:rsidRPr="00203A9E">
        <w:rPr>
          <w:rFonts w:ascii="Arial" w:hAnsi="Arial" w:cs="Arial"/>
          <w:sz w:val="22"/>
          <w:szCs w:val="22"/>
          <w:lang w:val="en-US"/>
        </w:rPr>
        <w:t>ms</w:t>
      </w:r>
      <w:r w:rsidRPr="00E475AE">
        <w:rPr>
          <w:rFonts w:ascii="Arial" w:hAnsi="Arial" w:cs="Arial"/>
          <w:lang w:val="en-US"/>
        </w:rPr>
        <w:t>.</w:t>
      </w:r>
      <w:proofErr w:type="spellEnd"/>
    </w:p>
    <w:p w14:paraId="563A9EF2" w14:textId="77777777" w:rsidR="006939F7" w:rsidRPr="00963210" w:rsidRDefault="006939F7" w:rsidP="0026443E">
      <w:pPr>
        <w:rPr>
          <w:rFonts w:ascii="Arial" w:hAnsi="Arial" w:cs="Arial"/>
          <w:lang w:val="en-US"/>
        </w:rPr>
      </w:pPr>
    </w:p>
    <w:p w14:paraId="299790DF" w14:textId="77777777" w:rsidR="00E73FA2" w:rsidRDefault="00812613" w:rsidP="00E73FA2">
      <w:pPr>
        <w:keepNext/>
        <w:adjustRightInd/>
        <w:ind w:left="1135" w:hanging="284"/>
        <w:jc w:val="center"/>
        <w:textAlignment w:val="auto"/>
      </w:pPr>
      <w:r w:rsidRPr="004545FA">
        <w:rPr>
          <w:noProof/>
        </w:rPr>
        <w:object w:dxaOrig="13365" w:dyaOrig="5206" w14:anchorId="2720F979">
          <v:shape id="_x0000_i1042" type="#_x0000_t75" alt="" style="width:381.6pt;height:150.75pt;mso-width-percent:0;mso-height-percent:0;mso-width-percent:0;mso-height-percent:0" o:ole="">
            <v:imagedata r:id="rId17" o:title=""/>
          </v:shape>
          <o:OLEObject Type="Embed" ProgID="Visio.Drawing.15" ShapeID="_x0000_i1042" DrawAspect="Content" ObjectID="_1773813280" r:id="rId18"/>
        </w:object>
      </w:r>
    </w:p>
    <w:p w14:paraId="2EFFA266" w14:textId="2C78BF76" w:rsidR="001E34C2" w:rsidRDefault="00E73FA2" w:rsidP="00E73FA2">
      <w:pPr>
        <w:pStyle w:val="Caption"/>
        <w:jc w:val="center"/>
        <w:rPr>
          <w:rFonts w:asciiTheme="minorHAnsi" w:eastAsiaTheme="minorEastAsia" w:hAnsiTheme="minorHAnsi" w:cstheme="minorBidi"/>
          <w:kern w:val="2"/>
          <w:sz w:val="22"/>
          <w:szCs w:val="22"/>
          <w14:ligatures w14:val="standardContextual"/>
        </w:rPr>
      </w:pPr>
      <w:bookmarkStart w:id="5" w:name="_Ref161921347"/>
      <w:r w:rsidRPr="00203A9E">
        <w:rPr>
          <w:rFonts w:asciiTheme="minorBidi" w:hAnsiTheme="minorBidi" w:cstheme="minorBidi"/>
          <w:sz w:val="22"/>
          <w:szCs w:val="22"/>
        </w:rPr>
        <w:t xml:space="preserve">Figure </w:t>
      </w:r>
      <w:r w:rsidR="00B1425C" w:rsidRPr="00203A9E">
        <w:rPr>
          <w:rFonts w:asciiTheme="minorBidi" w:hAnsiTheme="minorBidi" w:cstheme="minorBidi"/>
          <w:sz w:val="22"/>
          <w:szCs w:val="22"/>
        </w:rPr>
        <w:fldChar w:fldCharType="begin"/>
      </w:r>
      <w:r w:rsidR="00B1425C" w:rsidRPr="00203A9E">
        <w:rPr>
          <w:rFonts w:asciiTheme="minorBidi" w:hAnsiTheme="minorBidi" w:cstheme="minorBidi"/>
          <w:sz w:val="22"/>
          <w:szCs w:val="22"/>
        </w:rPr>
        <w:instrText xml:space="preserve"> SEQ Figure \* ARABIC </w:instrText>
      </w:r>
      <w:r w:rsidR="00B1425C" w:rsidRPr="00203A9E">
        <w:rPr>
          <w:rFonts w:asciiTheme="minorBidi" w:hAnsiTheme="minorBidi" w:cstheme="minorBidi"/>
          <w:sz w:val="22"/>
          <w:szCs w:val="22"/>
        </w:rPr>
        <w:fldChar w:fldCharType="separate"/>
      </w:r>
      <w:r w:rsidRPr="00203A9E">
        <w:rPr>
          <w:rFonts w:asciiTheme="minorBidi" w:hAnsiTheme="minorBidi" w:cstheme="minorBidi"/>
          <w:sz w:val="22"/>
          <w:szCs w:val="22"/>
        </w:rPr>
        <w:t>2</w:t>
      </w:r>
      <w:r w:rsidR="00B1425C" w:rsidRPr="00203A9E">
        <w:rPr>
          <w:rFonts w:asciiTheme="minorBidi" w:hAnsiTheme="minorBidi" w:cstheme="minorBidi"/>
          <w:sz w:val="22"/>
          <w:szCs w:val="22"/>
        </w:rPr>
        <w:fldChar w:fldCharType="end"/>
      </w:r>
      <w:bookmarkEnd w:id="5"/>
      <w:r w:rsidR="00755DE5" w:rsidRPr="00203A9E">
        <w:rPr>
          <w:rFonts w:asciiTheme="minorBidi" w:hAnsiTheme="minorBidi" w:cstheme="minorBidi"/>
          <w:sz w:val="22"/>
          <w:szCs w:val="22"/>
        </w:rPr>
        <w:t xml:space="preserve"> UE behaviour according to Scenario A2</w:t>
      </w:r>
      <w:r w:rsidR="00755DE5">
        <w:t>.</w:t>
      </w:r>
    </w:p>
    <w:p w14:paraId="71E7CBEA" w14:textId="77777777" w:rsidR="00DF79FD" w:rsidRDefault="00DF79FD" w:rsidP="00353D2C">
      <w:pPr>
        <w:overflowPunct/>
        <w:autoSpaceDE/>
        <w:autoSpaceDN/>
        <w:adjustRightInd/>
        <w:spacing w:after="160" w:line="259" w:lineRule="auto"/>
        <w:jc w:val="both"/>
        <w:textAlignment w:val="auto"/>
        <w:rPr>
          <w:rFonts w:asciiTheme="minorBidi" w:eastAsiaTheme="minorEastAsia" w:hAnsiTheme="minorBidi" w:cstheme="minorBidi"/>
          <w:kern w:val="2"/>
          <w:sz w:val="22"/>
          <w:szCs w:val="22"/>
          <w:lang w:eastAsia="en-US"/>
          <w14:ligatures w14:val="standardContextual"/>
        </w:rPr>
      </w:pPr>
    </w:p>
    <w:p w14:paraId="50915EBB" w14:textId="45CD594D" w:rsidR="0055360A" w:rsidRPr="00203A9E" w:rsidRDefault="0055360A" w:rsidP="00203A9E">
      <w:pPr>
        <w:overflowPunct/>
        <w:autoSpaceDE/>
        <w:autoSpaceDN/>
        <w:adjustRightInd/>
        <w:spacing w:after="160" w:line="259" w:lineRule="auto"/>
        <w:jc w:val="both"/>
        <w:textAlignment w:val="auto"/>
        <w:rPr>
          <w:rFonts w:asciiTheme="minorBidi" w:eastAsiaTheme="minorEastAsia" w:hAnsiTheme="minorBidi" w:cstheme="minorBidi"/>
          <w:kern w:val="2"/>
          <w:sz w:val="22"/>
          <w:szCs w:val="22"/>
          <w:lang w:eastAsia="en-US"/>
          <w14:ligatures w14:val="standardContextual"/>
        </w:rPr>
      </w:pPr>
      <w:r w:rsidRPr="00203A9E">
        <w:rPr>
          <w:rFonts w:asciiTheme="minorBidi" w:eastAsiaTheme="minorEastAsia" w:hAnsiTheme="minorBidi" w:cstheme="minorBidi"/>
          <w:kern w:val="2"/>
          <w:sz w:val="22"/>
          <w:szCs w:val="22"/>
          <w:lang w:eastAsia="en-US"/>
          <w14:ligatures w14:val="standardContextual"/>
        </w:rPr>
        <w:t xml:space="preserve">The preference for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and </w:t>
      </w:r>
      <w:r w:rsidRPr="00203A9E">
        <w:rPr>
          <w:rFonts w:asciiTheme="minorBidi" w:eastAsiaTheme="minorEastAsia" w:hAnsiTheme="minorBidi" w:cstheme="minorBidi"/>
          <w:b/>
          <w:kern w:val="2"/>
          <w:sz w:val="22"/>
          <w:szCs w:val="22"/>
          <w:lang w:eastAsia="en-US"/>
          <w14:ligatures w14:val="standardContextual"/>
        </w:rPr>
        <w:t>Scenario A2</w:t>
      </w:r>
      <w:r w:rsidRPr="00203A9E">
        <w:rPr>
          <w:rFonts w:asciiTheme="minorBidi" w:eastAsiaTheme="minorEastAsia" w:hAnsiTheme="minorBidi" w:cstheme="minorBidi"/>
          <w:kern w:val="2"/>
          <w:sz w:val="22"/>
          <w:szCs w:val="22"/>
          <w:lang w:eastAsia="en-US"/>
          <w14:ligatures w14:val="standardContextual"/>
        </w:rPr>
        <w:t xml:space="preserve"> </w:t>
      </w:r>
      <w:r w:rsidR="00EB2B57" w:rsidRPr="00203A9E">
        <w:rPr>
          <w:rFonts w:asciiTheme="minorBidi" w:eastAsiaTheme="minorEastAsia" w:hAnsiTheme="minorBidi" w:cstheme="minorBidi"/>
          <w:kern w:val="2"/>
          <w:sz w:val="22"/>
          <w:szCs w:val="22"/>
          <w:lang w:eastAsia="en-US"/>
          <w14:ligatures w14:val="standardContextual"/>
        </w:rPr>
        <w:t xml:space="preserve">was also one of the subjects of </w:t>
      </w:r>
      <w:r w:rsidR="00DF2405" w:rsidRPr="00203A9E">
        <w:rPr>
          <w:rFonts w:asciiTheme="minorBidi" w:eastAsiaTheme="minorEastAsia" w:hAnsiTheme="minorBidi" w:cstheme="minorBidi"/>
          <w:kern w:val="2"/>
          <w:sz w:val="22"/>
          <w:szCs w:val="22"/>
          <w:lang w:eastAsia="en-US"/>
          <w14:ligatures w14:val="standardContextual"/>
        </w:rPr>
        <w:t xml:space="preserve">an offline </w:t>
      </w:r>
      <w:r w:rsidRPr="00203A9E">
        <w:rPr>
          <w:rFonts w:asciiTheme="minorBidi" w:eastAsiaTheme="minorEastAsia" w:hAnsiTheme="minorBidi" w:cstheme="minorBidi"/>
          <w:kern w:val="2"/>
          <w:sz w:val="22"/>
          <w:szCs w:val="22"/>
          <w:lang w:eastAsia="en-US"/>
          <w14:ligatures w14:val="standardContextual"/>
        </w:rPr>
        <w:t xml:space="preserve">discussion </w:t>
      </w:r>
      <w:r w:rsidR="00072BD8" w:rsidRPr="00203A9E">
        <w:rPr>
          <w:rFonts w:asciiTheme="minorBidi" w:eastAsiaTheme="minorEastAsia" w:hAnsiTheme="minorBidi" w:cstheme="minorBidi"/>
          <w:kern w:val="2"/>
          <w:sz w:val="22"/>
          <w:szCs w:val="22"/>
          <w:lang w:eastAsia="en-US"/>
          <w14:ligatures w14:val="standardContextual"/>
        </w:rPr>
        <w:t xml:space="preserve">that followed </w:t>
      </w:r>
      <w:r w:rsidR="00072BD8" w:rsidRPr="00203A9E">
        <w:rPr>
          <w:rFonts w:asciiTheme="minorBidi" w:hAnsiTheme="minorBidi" w:cstheme="minorBidi"/>
          <w:sz w:val="22"/>
          <w:szCs w:val="22"/>
          <w:lang w:val="en-US"/>
        </w:rPr>
        <w:t>RAN2#125 meeting</w:t>
      </w:r>
      <w:r w:rsidRPr="00203A9E">
        <w:rPr>
          <w:rFonts w:asciiTheme="minorBidi" w:eastAsiaTheme="minorEastAsia" w:hAnsiTheme="minorBidi" w:cstheme="minorBidi"/>
          <w:kern w:val="2"/>
          <w:sz w:val="22"/>
          <w:szCs w:val="22"/>
          <w:lang w:eastAsia="en-US"/>
          <w14:ligatures w14:val="standardContextual"/>
        </w:rPr>
        <w:t xml:space="preserve">. Regarding the question related to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and </w:t>
      </w:r>
      <w:r w:rsidRPr="00203A9E">
        <w:rPr>
          <w:rFonts w:asciiTheme="minorBidi" w:eastAsiaTheme="minorEastAsia" w:hAnsiTheme="minorBidi" w:cstheme="minorBidi"/>
          <w:b/>
          <w:kern w:val="2"/>
          <w:sz w:val="22"/>
          <w:szCs w:val="22"/>
          <w:lang w:eastAsia="en-US"/>
          <w14:ligatures w14:val="standardContextual"/>
        </w:rPr>
        <w:t>Scenario A2</w:t>
      </w:r>
      <w:r w:rsidRPr="00203A9E">
        <w:rPr>
          <w:rFonts w:asciiTheme="minorBidi" w:eastAsiaTheme="minorEastAsia" w:hAnsiTheme="minorBidi" w:cstheme="minorBidi"/>
          <w:kern w:val="2"/>
          <w:sz w:val="22"/>
          <w:szCs w:val="22"/>
          <w:lang w:eastAsia="en-US"/>
          <w14:ligatures w14:val="standardContextual"/>
        </w:rPr>
        <w:t xml:space="preserve">, </w:t>
      </w:r>
      <w:r w:rsidR="00E61672" w:rsidRPr="00203A9E">
        <w:rPr>
          <w:rFonts w:asciiTheme="minorBidi" w:eastAsiaTheme="minorEastAsia" w:hAnsiTheme="minorBidi" w:cstheme="minorBidi"/>
          <w:kern w:val="2"/>
          <w:sz w:val="22"/>
          <w:szCs w:val="22"/>
          <w:lang w:eastAsia="en-US"/>
          <w14:ligatures w14:val="standardContextual"/>
        </w:rPr>
        <w:t>it can be observed</w:t>
      </w:r>
      <w:r w:rsidR="008668F3" w:rsidRPr="00203A9E">
        <w:rPr>
          <w:rFonts w:asciiTheme="minorBidi" w:eastAsiaTheme="minorEastAsia" w:hAnsiTheme="minorBidi" w:cstheme="minorBidi"/>
          <w:kern w:val="2"/>
          <w:sz w:val="22"/>
          <w:szCs w:val="22"/>
          <w:lang w:eastAsia="en-US"/>
          <w14:ligatures w14:val="standardContextual"/>
        </w:rPr>
        <w:t xml:space="preserve"> </w:t>
      </w:r>
      <w:r w:rsidRPr="00203A9E">
        <w:rPr>
          <w:rFonts w:asciiTheme="minorBidi" w:eastAsiaTheme="minorEastAsia" w:hAnsiTheme="minorBidi" w:cstheme="minorBidi"/>
          <w:kern w:val="2"/>
          <w:sz w:val="22"/>
          <w:szCs w:val="22"/>
          <w:lang w:eastAsia="en-US"/>
          <w14:ligatures w14:val="standardContextual"/>
        </w:rPr>
        <w:t xml:space="preserve">that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leads to RLF in the case when CHO for NES is triggered due to Cell DTX/DRX. This is an undesirable consequence of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since in the case of Cell DTX/DRX the network could have acted in a less aggressive way (e.g., perform the handover or reconfiguration) and prevent unnecessary RLF. In order to address this disadvantage of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w:t>
      </w:r>
      <w:r w:rsidRPr="00203A9E">
        <w:rPr>
          <w:rFonts w:asciiTheme="minorBidi" w:eastAsiaTheme="minorEastAsia" w:hAnsiTheme="minorBidi" w:cstheme="minorBidi"/>
          <w:b/>
          <w:kern w:val="2"/>
          <w:sz w:val="22"/>
          <w:szCs w:val="22"/>
          <w:lang w:eastAsia="en-US"/>
          <w14:ligatures w14:val="standardContextual"/>
        </w:rPr>
        <w:t xml:space="preserve"> </w:t>
      </w:r>
      <w:r w:rsidRPr="00203A9E">
        <w:rPr>
          <w:rFonts w:asciiTheme="minorBidi" w:eastAsiaTheme="minorEastAsia" w:hAnsiTheme="minorBidi" w:cstheme="minorBidi"/>
          <w:kern w:val="2"/>
          <w:sz w:val="22"/>
          <w:szCs w:val="22"/>
          <w:lang w:eastAsia="en-US"/>
          <w14:ligatures w14:val="standardContextual"/>
        </w:rPr>
        <w:t>an alternative solution has been proposed as an outcome of the post-email discussion. More precisely, it was proposed to introduce a “cell switch-of</w:t>
      </w:r>
      <w:r w:rsidR="00353D2C" w:rsidRPr="00203A9E">
        <w:rPr>
          <w:rFonts w:asciiTheme="minorBidi" w:eastAsiaTheme="minorEastAsia" w:hAnsiTheme="minorBidi" w:cstheme="minorBidi"/>
          <w:kern w:val="2"/>
          <w:sz w:val="22"/>
          <w:szCs w:val="22"/>
          <w:lang w:eastAsia="en-US"/>
          <w14:ligatures w14:val="standardContextual"/>
        </w:rPr>
        <w:t>f</w:t>
      </w:r>
      <w:r w:rsidRPr="00203A9E">
        <w:rPr>
          <w:rFonts w:asciiTheme="minorBidi" w:eastAsiaTheme="minorEastAsia" w:hAnsiTheme="minorBidi" w:cstheme="minorBidi"/>
          <w:kern w:val="2"/>
          <w:sz w:val="22"/>
          <w:szCs w:val="22"/>
          <w:lang w:eastAsia="en-US"/>
          <w14:ligatures w14:val="standardContextual"/>
        </w:rPr>
        <w:t xml:space="preserve">/DTRX bit” in the DCI 2_9 with the objective to enable a distinction between the CHO for NES due to a cell switch-off and the </w:t>
      </w:r>
      <w:bookmarkStart w:id="6" w:name="_Hlk162268562"/>
      <w:r w:rsidRPr="00203A9E">
        <w:rPr>
          <w:rFonts w:asciiTheme="minorBidi" w:eastAsiaTheme="minorEastAsia" w:hAnsiTheme="minorBidi" w:cstheme="minorBidi"/>
          <w:kern w:val="2"/>
          <w:sz w:val="22"/>
          <w:szCs w:val="22"/>
          <w:lang w:eastAsia="en-US"/>
          <w14:ligatures w14:val="standardContextual"/>
        </w:rPr>
        <w:t xml:space="preserve">CHO for NES due to </w:t>
      </w:r>
      <w:bookmarkEnd w:id="6"/>
      <w:r w:rsidRPr="00203A9E">
        <w:rPr>
          <w:rFonts w:asciiTheme="minorBidi" w:eastAsiaTheme="minorEastAsia" w:hAnsiTheme="minorBidi" w:cstheme="minorBidi"/>
          <w:kern w:val="2"/>
          <w:sz w:val="22"/>
          <w:szCs w:val="22"/>
          <w:lang w:eastAsia="en-US"/>
          <w14:ligatures w14:val="standardContextual"/>
        </w:rPr>
        <w:t xml:space="preserve">Cell DTX/DRX. Therefore, the question now is whether one prefers </w:t>
      </w:r>
      <w:r w:rsidRPr="00203A9E">
        <w:rPr>
          <w:rFonts w:asciiTheme="minorBidi" w:eastAsiaTheme="minorEastAsia" w:hAnsiTheme="minorBidi" w:cstheme="minorBidi"/>
          <w:b/>
          <w:kern w:val="2"/>
          <w:sz w:val="22"/>
          <w:szCs w:val="22"/>
          <w:lang w:eastAsia="en-US"/>
          <w14:ligatures w14:val="standardContextual"/>
        </w:rPr>
        <w:t xml:space="preserve">Scenario A2 </w:t>
      </w:r>
      <w:r w:rsidRPr="00203A9E">
        <w:rPr>
          <w:rFonts w:asciiTheme="minorBidi" w:eastAsiaTheme="minorEastAsia" w:hAnsiTheme="minorBidi" w:cstheme="minorBidi"/>
          <w:kern w:val="2"/>
          <w:sz w:val="22"/>
          <w:szCs w:val="22"/>
          <w:lang w:eastAsia="en-US"/>
          <w14:ligatures w14:val="standardContextual"/>
        </w:rPr>
        <w:t>or a “cell switch-o</w:t>
      </w:r>
      <w:r w:rsidR="0081131C" w:rsidRPr="00203A9E">
        <w:rPr>
          <w:rFonts w:asciiTheme="minorBidi" w:eastAsiaTheme="minorEastAsia" w:hAnsiTheme="minorBidi" w:cstheme="minorBidi"/>
          <w:kern w:val="2"/>
          <w:sz w:val="22"/>
          <w:szCs w:val="22"/>
          <w:lang w:eastAsia="en-US"/>
          <w14:ligatures w14:val="standardContextual"/>
        </w:rPr>
        <w:t>f</w:t>
      </w:r>
      <w:r w:rsidRPr="00203A9E">
        <w:rPr>
          <w:rFonts w:asciiTheme="minorBidi" w:eastAsiaTheme="minorEastAsia" w:hAnsiTheme="minorBidi" w:cstheme="minorBidi"/>
          <w:kern w:val="2"/>
          <w:sz w:val="22"/>
          <w:szCs w:val="22"/>
          <w:lang w:eastAsia="en-US"/>
          <w14:ligatures w14:val="standardContextual"/>
        </w:rPr>
        <w:t>f</w:t>
      </w:r>
      <w:r w:rsidR="00DF2405" w:rsidRPr="00203A9E">
        <w:rPr>
          <w:rFonts w:asciiTheme="minorBidi" w:eastAsiaTheme="minorEastAsia" w:hAnsiTheme="minorBidi" w:cstheme="minorBidi"/>
          <w:kern w:val="2"/>
          <w:sz w:val="22"/>
          <w:szCs w:val="22"/>
          <w:lang w:eastAsia="en-US"/>
          <w14:ligatures w14:val="standardContextual"/>
        </w:rPr>
        <w:t xml:space="preserve"> or </w:t>
      </w:r>
      <w:r w:rsidRPr="00203A9E">
        <w:rPr>
          <w:rFonts w:asciiTheme="minorBidi" w:eastAsiaTheme="minorEastAsia" w:hAnsiTheme="minorBidi" w:cstheme="minorBidi"/>
          <w:kern w:val="2"/>
          <w:sz w:val="22"/>
          <w:szCs w:val="22"/>
          <w:lang w:eastAsia="en-US"/>
          <w14:ligatures w14:val="standardContextual"/>
        </w:rPr>
        <w:t xml:space="preserve">DTRX bit” in the DCI 2_9 that would allow for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in the case of the CHO for NES due to cell switch-off. Our opinion is that introducing a “cell switch-of</w:t>
      </w:r>
      <w:r w:rsidR="004F5FF2" w:rsidRPr="00203A9E">
        <w:rPr>
          <w:rFonts w:asciiTheme="minorBidi" w:eastAsiaTheme="minorEastAsia" w:hAnsiTheme="minorBidi" w:cstheme="minorBidi"/>
          <w:kern w:val="2"/>
          <w:sz w:val="22"/>
          <w:szCs w:val="22"/>
          <w:lang w:eastAsia="en-US"/>
          <w14:ligatures w14:val="standardContextual"/>
        </w:rPr>
        <w:t>f</w:t>
      </w:r>
      <w:r w:rsidR="00DF2405" w:rsidRPr="00203A9E">
        <w:rPr>
          <w:rFonts w:asciiTheme="minorBidi" w:eastAsiaTheme="minorEastAsia" w:hAnsiTheme="minorBidi" w:cstheme="minorBidi"/>
          <w:kern w:val="2"/>
          <w:sz w:val="22"/>
          <w:szCs w:val="22"/>
          <w:lang w:eastAsia="en-US"/>
          <w14:ligatures w14:val="standardContextual"/>
        </w:rPr>
        <w:t xml:space="preserve"> or </w:t>
      </w:r>
      <w:r w:rsidRPr="00203A9E">
        <w:rPr>
          <w:rFonts w:asciiTheme="minorBidi" w:eastAsiaTheme="minorEastAsia" w:hAnsiTheme="minorBidi" w:cstheme="minorBidi"/>
          <w:kern w:val="2"/>
          <w:sz w:val="22"/>
          <w:szCs w:val="22"/>
          <w:lang w:eastAsia="en-US"/>
          <w14:ligatures w14:val="standardContextual"/>
        </w:rPr>
        <w:t xml:space="preserve">DTRX bit” may address only half of the issue (i.e., it allows for </w:t>
      </w:r>
      <w:r w:rsidRPr="00203A9E">
        <w:rPr>
          <w:rFonts w:asciiTheme="minorBidi" w:eastAsiaTheme="minorEastAsia" w:hAnsiTheme="minorBidi" w:cstheme="minorBidi"/>
          <w:b/>
          <w:kern w:val="2"/>
          <w:sz w:val="22"/>
          <w:szCs w:val="22"/>
          <w:lang w:eastAsia="en-US"/>
          <w14:ligatures w14:val="standardContextual"/>
        </w:rPr>
        <w:t>Scenario A1</w:t>
      </w:r>
      <w:r w:rsidRPr="00203A9E">
        <w:rPr>
          <w:rFonts w:asciiTheme="minorBidi" w:eastAsiaTheme="minorEastAsia" w:hAnsiTheme="minorBidi" w:cstheme="minorBidi"/>
          <w:kern w:val="2"/>
          <w:sz w:val="22"/>
          <w:szCs w:val="22"/>
          <w:lang w:eastAsia="en-US"/>
          <w14:ligatures w14:val="standardContextual"/>
        </w:rPr>
        <w:t xml:space="preserve"> exclusively in the case when the CHO for NES is triggered due to a cell switch-off) and it does not help in addressing the UE behaviour in the case when the CHO for NES is triggered due to a Cell DTX/DRX. Therefore, we support </w:t>
      </w:r>
      <w:r w:rsidRPr="00203A9E">
        <w:rPr>
          <w:rFonts w:asciiTheme="minorBidi" w:eastAsiaTheme="minorEastAsia" w:hAnsiTheme="minorBidi" w:cstheme="minorBidi"/>
          <w:b/>
          <w:kern w:val="2"/>
          <w:sz w:val="22"/>
          <w:szCs w:val="22"/>
          <w:lang w:eastAsia="en-US"/>
          <w14:ligatures w14:val="standardContextual"/>
        </w:rPr>
        <w:t>Scenario A2</w:t>
      </w:r>
      <w:r w:rsidRPr="00203A9E">
        <w:rPr>
          <w:rFonts w:asciiTheme="minorBidi" w:eastAsiaTheme="minorEastAsia" w:hAnsiTheme="minorBidi" w:cstheme="minorBidi"/>
          <w:kern w:val="2"/>
          <w:sz w:val="22"/>
          <w:szCs w:val="22"/>
          <w:lang w:eastAsia="en-US"/>
          <w14:ligatures w14:val="standardContextual"/>
        </w:rPr>
        <w:t>.</w:t>
      </w:r>
    </w:p>
    <w:p w14:paraId="600BA87E" w14:textId="77777777" w:rsidR="00F44943" w:rsidRPr="00203A9E" w:rsidRDefault="00F44943" w:rsidP="0055360A">
      <w:pPr>
        <w:overflowPunct/>
        <w:autoSpaceDE/>
        <w:autoSpaceDN/>
        <w:adjustRightInd/>
        <w:spacing w:after="160" w:line="259" w:lineRule="auto"/>
        <w:textAlignment w:val="auto"/>
        <w:rPr>
          <w:rFonts w:ascii="Arial" w:eastAsiaTheme="minorEastAsia" w:hAnsi="Arial" w:cs="Arial"/>
          <w:kern w:val="2"/>
          <w:sz w:val="22"/>
          <w:szCs w:val="22"/>
          <w:lang w:eastAsia="en-US"/>
          <w14:ligatures w14:val="standardContextual"/>
        </w:rPr>
      </w:pPr>
    </w:p>
    <w:p w14:paraId="73EC0F36" w14:textId="02E6E254" w:rsidR="0055360A" w:rsidRPr="00203A9E" w:rsidRDefault="0055360A" w:rsidP="0055360A">
      <w:pPr>
        <w:pStyle w:val="Proposal"/>
        <w:numPr>
          <w:ilvl w:val="0"/>
          <w:numId w:val="32"/>
        </w:numPr>
        <w:rPr>
          <w:sz w:val="22"/>
          <w:szCs w:val="22"/>
        </w:rPr>
      </w:pPr>
      <w:bookmarkStart w:id="7" w:name="_Toc163200522"/>
      <w:r w:rsidRPr="00203A9E">
        <w:rPr>
          <w:sz w:val="22"/>
          <w:szCs w:val="22"/>
        </w:rPr>
        <w:t>RAN2 to support Scenario A</w:t>
      </w:r>
      <w:r w:rsidR="00102B4E" w:rsidRPr="00203A9E">
        <w:rPr>
          <w:sz w:val="22"/>
          <w:szCs w:val="22"/>
        </w:rPr>
        <w:t>2</w:t>
      </w:r>
      <w:r w:rsidRPr="00203A9E">
        <w:rPr>
          <w:sz w:val="22"/>
          <w:szCs w:val="22"/>
        </w:rPr>
        <w:t xml:space="preserve"> that specifies the UE behaviour upon the reception of </w:t>
      </w:r>
      <w:r w:rsidRPr="00203A9E">
        <w:rPr>
          <w:rFonts w:cs="Arial"/>
          <w:sz w:val="22"/>
          <w:szCs w:val="22"/>
          <w:lang w:val="en-US"/>
        </w:rPr>
        <w:t>NES CHO configuration and subsequent DCI 2_9.</w:t>
      </w:r>
      <w:bookmarkEnd w:id="7"/>
      <w:r w:rsidRPr="00203A9E">
        <w:rPr>
          <w:sz w:val="22"/>
          <w:szCs w:val="22"/>
        </w:rPr>
        <w:t xml:space="preserve"> </w:t>
      </w:r>
    </w:p>
    <w:p w14:paraId="7615298A" w14:textId="77777777" w:rsidR="00F44943" w:rsidRDefault="00F44943" w:rsidP="000A7D3C">
      <w:pPr>
        <w:adjustRightInd/>
        <w:textAlignment w:val="auto"/>
        <w:rPr>
          <w:rFonts w:asciiTheme="minorHAnsi" w:eastAsiaTheme="minorEastAsia" w:hAnsiTheme="minorHAnsi" w:cstheme="minorBidi"/>
          <w:kern w:val="2"/>
          <w:sz w:val="22"/>
          <w:szCs w:val="22"/>
          <w14:ligatures w14:val="standardContextual"/>
        </w:rPr>
      </w:pPr>
    </w:p>
    <w:p w14:paraId="7D354D87" w14:textId="4E2834A0" w:rsidR="00C81644" w:rsidRPr="00203A9E" w:rsidRDefault="00D94334" w:rsidP="00203A9E">
      <w:pPr>
        <w:adjustRightInd/>
        <w:jc w:val="both"/>
        <w:textAlignment w:val="auto"/>
        <w:rPr>
          <w:rFonts w:asciiTheme="minorBidi" w:hAnsiTheme="minorBidi" w:cstheme="minorBidi"/>
          <w:sz w:val="22"/>
          <w:szCs w:val="22"/>
          <w:lang w:val="en-US"/>
        </w:rPr>
      </w:pPr>
      <w:r w:rsidRPr="00203A9E">
        <w:rPr>
          <w:rFonts w:asciiTheme="minorBidi" w:eastAsiaTheme="minorEastAsia" w:hAnsiTheme="minorBidi" w:cstheme="minorBidi"/>
          <w:kern w:val="2"/>
          <w:sz w:val="22"/>
          <w:szCs w:val="22"/>
          <w14:ligatures w14:val="standardContextual"/>
        </w:rPr>
        <w:t>Another related issue that was</w:t>
      </w:r>
      <w:r w:rsidR="002B67AB" w:rsidRPr="00203A9E">
        <w:rPr>
          <w:rFonts w:asciiTheme="minorBidi" w:eastAsiaTheme="minorEastAsia" w:hAnsiTheme="minorBidi" w:cstheme="minorBidi"/>
          <w:kern w:val="2"/>
          <w:sz w:val="22"/>
          <w:szCs w:val="22"/>
          <w14:ligatures w14:val="standardContextual"/>
        </w:rPr>
        <w:t xml:space="preserve"> raised</w:t>
      </w:r>
      <w:r w:rsidR="003D5C2C" w:rsidRPr="00203A9E">
        <w:rPr>
          <w:rFonts w:asciiTheme="minorBidi" w:eastAsiaTheme="minorEastAsia" w:hAnsiTheme="minorBidi" w:cstheme="minorBidi"/>
          <w:kern w:val="2"/>
          <w:sz w:val="22"/>
          <w:szCs w:val="22"/>
          <w14:ligatures w14:val="standardContextual"/>
        </w:rPr>
        <w:t xml:space="preserve"> during the </w:t>
      </w:r>
      <w:r w:rsidR="003D5C2C" w:rsidRPr="00203A9E">
        <w:rPr>
          <w:rFonts w:asciiTheme="minorBidi" w:hAnsiTheme="minorBidi" w:cstheme="minorBidi"/>
          <w:sz w:val="22"/>
          <w:szCs w:val="22"/>
          <w:lang w:val="en-US"/>
        </w:rPr>
        <w:t xml:space="preserve">RAN2#125 meeting </w:t>
      </w:r>
      <w:r w:rsidR="002B67AB" w:rsidRPr="00203A9E">
        <w:rPr>
          <w:rFonts w:asciiTheme="minorBidi" w:hAnsiTheme="minorBidi" w:cstheme="minorBidi"/>
          <w:sz w:val="22"/>
          <w:szCs w:val="22"/>
          <w:lang w:val="en-US"/>
        </w:rPr>
        <w:t>was</w:t>
      </w:r>
      <w:r w:rsidR="00A836E4" w:rsidRPr="00203A9E">
        <w:rPr>
          <w:rFonts w:asciiTheme="minorBidi" w:hAnsiTheme="minorBidi" w:cstheme="minorBidi"/>
          <w:sz w:val="22"/>
          <w:szCs w:val="22"/>
          <w:lang w:val="en-US"/>
        </w:rPr>
        <w:t xml:space="preserve"> about possibly different interpretations of</w:t>
      </w:r>
      <w:r w:rsidR="00AD075E" w:rsidRPr="00203A9E">
        <w:rPr>
          <w:rFonts w:asciiTheme="minorBidi" w:hAnsiTheme="minorBidi" w:cstheme="minorBidi"/>
          <w:sz w:val="22"/>
          <w:szCs w:val="22"/>
          <w:lang w:val="en-US"/>
        </w:rPr>
        <w:t xml:space="preserve"> </w:t>
      </w:r>
      <w:r w:rsidR="00233142" w:rsidRPr="00203A9E">
        <w:rPr>
          <w:rFonts w:asciiTheme="minorBidi" w:hAnsiTheme="minorBidi" w:cstheme="minorBidi"/>
          <w:sz w:val="22"/>
          <w:szCs w:val="22"/>
          <w:lang w:val="en-US"/>
        </w:rPr>
        <w:t xml:space="preserve">certain parts in the </w:t>
      </w:r>
      <w:r w:rsidR="00D203CB" w:rsidRPr="00203A9E">
        <w:rPr>
          <w:rFonts w:asciiTheme="minorBidi" w:hAnsiTheme="minorBidi" w:cstheme="minorBidi"/>
          <w:sz w:val="22"/>
          <w:szCs w:val="22"/>
          <w:lang w:val="en-US"/>
        </w:rPr>
        <w:t xml:space="preserve">current </w:t>
      </w:r>
      <w:r w:rsidR="006B6305" w:rsidRPr="00203A9E">
        <w:rPr>
          <w:rFonts w:asciiTheme="minorBidi" w:hAnsiTheme="minorBidi" w:cstheme="minorBidi"/>
          <w:sz w:val="22"/>
          <w:szCs w:val="22"/>
          <w:lang w:val="en-US"/>
        </w:rPr>
        <w:t>specification</w:t>
      </w:r>
      <w:r w:rsidR="001175A0" w:rsidRPr="00203A9E">
        <w:rPr>
          <w:rFonts w:asciiTheme="minorBidi" w:hAnsiTheme="minorBidi" w:cstheme="minorBidi"/>
          <w:sz w:val="22"/>
          <w:szCs w:val="22"/>
          <w:lang w:val="en-US"/>
        </w:rPr>
        <w:t xml:space="preserve"> in Section </w:t>
      </w:r>
      <w:r w:rsidR="00DE7D9D" w:rsidRPr="00203A9E">
        <w:rPr>
          <w:rFonts w:asciiTheme="minorBidi" w:hAnsiTheme="minorBidi" w:cstheme="minorBidi"/>
          <w:sz w:val="22"/>
          <w:szCs w:val="22"/>
          <w:lang w:val="en-US"/>
        </w:rPr>
        <w:t xml:space="preserve">5.3.5.13.4 </w:t>
      </w:r>
      <w:r w:rsidR="000B6C98" w:rsidRPr="00203A9E">
        <w:rPr>
          <w:rFonts w:asciiTheme="minorBidi" w:hAnsiTheme="minorBidi" w:cstheme="minorBidi"/>
          <w:sz w:val="22"/>
          <w:szCs w:val="22"/>
          <w:lang w:val="en-US"/>
        </w:rPr>
        <w:t xml:space="preserve">of the current running 38.331 CR </w:t>
      </w:r>
      <w:r w:rsidR="00EC5286" w:rsidRPr="00203A9E">
        <w:rPr>
          <w:rFonts w:asciiTheme="minorBidi" w:hAnsiTheme="minorBidi" w:cstheme="minorBidi"/>
          <w:sz w:val="22"/>
          <w:szCs w:val="22"/>
          <w:lang w:val="en-US"/>
        </w:rPr>
        <w:fldChar w:fldCharType="begin"/>
      </w:r>
      <w:r w:rsidR="00EC5286" w:rsidRPr="00203A9E">
        <w:rPr>
          <w:rFonts w:asciiTheme="minorBidi" w:hAnsiTheme="minorBidi" w:cstheme="minorBidi"/>
          <w:sz w:val="22"/>
          <w:szCs w:val="22"/>
          <w:lang w:val="en-US"/>
        </w:rPr>
        <w:instrText xml:space="preserve"> REF _Ref162267050 \r \h </w:instrText>
      </w:r>
      <w:r w:rsidR="00DF79FD" w:rsidRPr="00203A9E">
        <w:rPr>
          <w:rFonts w:asciiTheme="minorBidi" w:hAnsiTheme="minorBidi" w:cstheme="minorBidi"/>
          <w:sz w:val="22"/>
          <w:szCs w:val="22"/>
          <w:lang w:val="en-US"/>
        </w:rPr>
        <w:instrText xml:space="preserve"> \* MERGEFORMAT </w:instrText>
      </w:r>
      <w:r w:rsidR="00EC5286" w:rsidRPr="00203A9E">
        <w:rPr>
          <w:rFonts w:asciiTheme="minorBidi" w:hAnsiTheme="minorBidi" w:cstheme="minorBidi"/>
          <w:sz w:val="22"/>
          <w:szCs w:val="22"/>
          <w:lang w:val="en-US"/>
        </w:rPr>
      </w:r>
      <w:r w:rsidR="00EC5286" w:rsidRPr="00203A9E">
        <w:rPr>
          <w:rFonts w:asciiTheme="minorBidi" w:hAnsiTheme="minorBidi" w:cstheme="minorBidi"/>
          <w:sz w:val="22"/>
          <w:szCs w:val="22"/>
          <w:lang w:val="en-US"/>
        </w:rPr>
        <w:fldChar w:fldCharType="separate"/>
      </w:r>
      <w:r w:rsidR="00EC5286" w:rsidRPr="00203A9E">
        <w:rPr>
          <w:rFonts w:asciiTheme="minorBidi" w:hAnsiTheme="minorBidi" w:cstheme="minorBidi"/>
          <w:sz w:val="22"/>
          <w:szCs w:val="22"/>
          <w:lang w:val="en-US"/>
        </w:rPr>
        <w:t>[2]</w:t>
      </w:r>
      <w:r w:rsidR="00EC5286" w:rsidRPr="00203A9E">
        <w:rPr>
          <w:rFonts w:asciiTheme="minorBidi" w:hAnsiTheme="minorBidi" w:cstheme="minorBidi"/>
          <w:sz w:val="22"/>
          <w:szCs w:val="22"/>
          <w:lang w:val="en-US"/>
        </w:rPr>
        <w:fldChar w:fldCharType="end"/>
      </w:r>
      <w:r w:rsidR="008F61EC" w:rsidRPr="00203A9E">
        <w:rPr>
          <w:rFonts w:asciiTheme="minorBidi" w:hAnsiTheme="minorBidi" w:cstheme="minorBidi"/>
          <w:sz w:val="22"/>
          <w:szCs w:val="22"/>
          <w:lang w:val="en-US"/>
        </w:rPr>
        <w:t>.</w:t>
      </w:r>
      <w:r w:rsidR="003A5274" w:rsidRPr="00203A9E">
        <w:rPr>
          <w:rFonts w:asciiTheme="minorBidi" w:hAnsiTheme="minorBidi" w:cstheme="minorBidi"/>
          <w:sz w:val="22"/>
          <w:szCs w:val="22"/>
          <w:lang w:val="en-US"/>
        </w:rPr>
        <w:t xml:space="preserve"> </w:t>
      </w:r>
      <w:r w:rsidR="00AD750D" w:rsidRPr="00203A9E">
        <w:rPr>
          <w:rFonts w:asciiTheme="minorBidi" w:hAnsiTheme="minorBidi" w:cstheme="minorBidi"/>
          <w:sz w:val="22"/>
          <w:szCs w:val="22"/>
          <w:lang w:val="en-US"/>
        </w:rPr>
        <w:t>The</w:t>
      </w:r>
      <w:r w:rsidR="004C5C4F" w:rsidRPr="00203A9E">
        <w:rPr>
          <w:rFonts w:asciiTheme="minorBidi" w:hAnsiTheme="minorBidi" w:cstheme="minorBidi"/>
          <w:sz w:val="22"/>
          <w:szCs w:val="22"/>
          <w:lang w:val="en-US"/>
        </w:rPr>
        <w:t>se</w:t>
      </w:r>
      <w:r w:rsidR="00AD750D" w:rsidRPr="00203A9E">
        <w:rPr>
          <w:rFonts w:asciiTheme="minorBidi" w:hAnsiTheme="minorBidi" w:cstheme="minorBidi"/>
          <w:sz w:val="22"/>
          <w:szCs w:val="22"/>
          <w:lang w:val="en-US"/>
        </w:rPr>
        <w:t xml:space="preserve"> </w:t>
      </w:r>
      <w:r w:rsidR="000D6905" w:rsidRPr="00203A9E">
        <w:rPr>
          <w:rFonts w:asciiTheme="minorBidi" w:hAnsiTheme="minorBidi" w:cstheme="minorBidi"/>
          <w:sz w:val="22"/>
          <w:szCs w:val="22"/>
          <w:lang w:val="en-US"/>
        </w:rPr>
        <w:t xml:space="preserve">possibly ambiguous parts </w:t>
      </w:r>
      <w:r w:rsidR="004C5C4F" w:rsidRPr="00203A9E">
        <w:rPr>
          <w:rFonts w:asciiTheme="minorBidi" w:hAnsiTheme="minorBidi" w:cstheme="minorBidi"/>
          <w:sz w:val="22"/>
          <w:szCs w:val="22"/>
          <w:lang w:val="en-US"/>
        </w:rPr>
        <w:t>are highlighted in the specification text below.</w:t>
      </w:r>
    </w:p>
    <w:p w14:paraId="5B228057" w14:textId="4151E119" w:rsidR="00B01155" w:rsidRPr="00B92814" w:rsidRDefault="00B01155" w:rsidP="00B01155">
      <w:pPr>
        <w:adjustRightInd/>
        <w:ind w:left="1135"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14:ligatures w14:val="standardContextual"/>
        </w:rPr>
        <w:t xml:space="preserve">3&gt;  </w:t>
      </w:r>
      <w:r w:rsidRPr="00B92814">
        <w:rPr>
          <w:rFonts w:ascii="Arial" w:eastAsiaTheme="minorEastAsia" w:hAnsi="Arial" w:cs="Arial"/>
          <w:kern w:val="2"/>
          <w:lang w:eastAsia="zh-CN"/>
          <w14:ligatures w14:val="standardContextual"/>
        </w:rPr>
        <w:t xml:space="preserve">if the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lang w:eastAsia="zh-CN"/>
          <w14:ligatures w14:val="standardContextual"/>
        </w:rPr>
        <w:t xml:space="preserve"> is not configured with </w:t>
      </w:r>
      <w:proofErr w:type="spellStart"/>
      <w:r w:rsidRPr="00B92814">
        <w:rPr>
          <w:rFonts w:ascii="Arial" w:eastAsiaTheme="minorEastAsia" w:hAnsi="Arial" w:cs="Arial"/>
          <w:i/>
          <w:kern w:val="2"/>
          <w:lang w:eastAsia="zh-CN"/>
          <w14:ligatures w14:val="standardContextual"/>
        </w:rPr>
        <w:t>nesEvent</w:t>
      </w:r>
      <w:proofErr w:type="spellEnd"/>
      <w:r w:rsidRPr="00B92814">
        <w:rPr>
          <w:rFonts w:ascii="Arial" w:eastAsiaTheme="minorEastAsia" w:hAnsi="Arial" w:cs="Arial"/>
          <w:kern w:val="2"/>
          <w:lang w:eastAsia="zh-CN"/>
          <w14:ligatures w14:val="standardContextual"/>
        </w:rPr>
        <w:t>:</w:t>
      </w:r>
    </w:p>
    <w:p w14:paraId="55A27AE5" w14:textId="77777777" w:rsidR="00B01155" w:rsidRPr="00B92814" w:rsidRDefault="00B01155" w:rsidP="00B01155">
      <w:pPr>
        <w:adjustRightInd/>
        <w:ind w:left="1418"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14:ligatures w14:val="standardContextual"/>
        </w:rPr>
        <w:t xml:space="preserve">4&gt;  </w:t>
      </w:r>
      <w:r w:rsidRPr="00B92814">
        <w:rPr>
          <w:rFonts w:ascii="Arial" w:eastAsiaTheme="minorEastAsia" w:hAnsi="Arial" w:cs="Arial"/>
          <w:kern w:val="2"/>
          <w:lang w:eastAsia="zh-CN"/>
          <w14:ligatures w14:val="standardContextual"/>
        </w:rPr>
        <w:t xml:space="preserve">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condEventT1</w:t>
      </w:r>
      <w:r w:rsidRPr="00B92814">
        <w:rPr>
          <w:rFonts w:ascii="Arial" w:eastAsiaTheme="minorEastAsia" w:hAnsi="Arial" w:cs="Arial"/>
          <w:kern w:val="2"/>
          <w:lang w:eastAsia="zh-CN"/>
          <w14:ligatures w14:val="standardContextual"/>
        </w:rPr>
        <w:t xml:space="preserve">, and if </w:t>
      </w:r>
      <w:r w:rsidRPr="00B92814">
        <w:rPr>
          <w:rFonts w:ascii="Arial" w:eastAsiaTheme="minorEastAsia" w:hAnsi="Arial" w:cs="Arial"/>
          <w:kern w:val="2"/>
          <w14:ligatures w14:val="standardContextual"/>
        </w:rPr>
        <w:t xml:space="preserve">the entry condition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is fulfilled for the applicable cell</w:t>
      </w:r>
      <w:r w:rsidRPr="00B92814">
        <w:rPr>
          <w:rFonts w:ascii="Arial" w:eastAsiaTheme="minorEastAsia" w:hAnsi="Arial" w:cs="Arial"/>
          <w:kern w:val="2"/>
          <w:lang w:eastAsia="zh-CN"/>
          <w14:ligatures w14:val="standardContextual"/>
        </w:rPr>
        <w:t>; or</w:t>
      </w:r>
    </w:p>
    <w:p w14:paraId="5551959B" w14:textId="77777777" w:rsidR="00B01155" w:rsidRPr="00B92814" w:rsidRDefault="00B01155" w:rsidP="00B01155">
      <w:pPr>
        <w:adjustRightInd/>
        <w:ind w:left="1418"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lang w:eastAsia="zh-CN"/>
          <w14:ligatures w14:val="standardContextual"/>
        </w:rPr>
        <w:t xml:space="preserve">4&gt; 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condEventD1</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entry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lang w:eastAsia="zh-CN"/>
          <w14:ligatures w14:val="standardContextual"/>
        </w:rPr>
        <w:t>; or</w:t>
      </w:r>
    </w:p>
    <w:p w14:paraId="35E54329"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lang w:eastAsia="zh-CN"/>
          <w14:ligatures w14:val="standardContextual"/>
        </w:rPr>
        <w:lastRenderedPageBreak/>
        <w:t xml:space="preserve">4&gt;  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condEventD2</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entry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lang w:eastAsia="zh-CN"/>
          <w14:ligatures w14:val="standardContextual"/>
        </w:rPr>
        <w:t>; or</w:t>
      </w:r>
    </w:p>
    <w:p w14:paraId="374E4C4B"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w:t>
      </w:r>
      <w:r w:rsidRPr="00B92814">
        <w:rPr>
          <w:rFonts w:ascii="Arial" w:eastAsiaTheme="minorEastAsia" w:hAnsi="Arial" w:cs="Arial"/>
          <w:kern w:val="2"/>
          <w:lang w:eastAsia="zh-CN"/>
          <w14:ligatures w14:val="standardContextual"/>
        </w:rPr>
        <w:t xml:space="preserve">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condEventA3</w:t>
      </w:r>
      <w:r w:rsidRPr="00B92814">
        <w:rPr>
          <w:rFonts w:ascii="Arial" w:eastAsiaTheme="minorEastAsia" w:hAnsi="Arial" w:cs="Arial"/>
          <w:kern w:val="2"/>
          <w:lang w:eastAsia="zh-CN"/>
          <w14:ligatures w14:val="standardContextual"/>
        </w:rPr>
        <w:t xml:space="preserve">, </w:t>
      </w:r>
      <w:r w:rsidRPr="00B92814">
        <w:rPr>
          <w:rFonts w:ascii="Arial" w:eastAsiaTheme="minorEastAsia" w:hAnsi="Arial" w:cs="Arial"/>
          <w:i/>
          <w:kern w:val="2"/>
          <w:lang w:eastAsia="zh-CN"/>
          <w14:ligatures w14:val="standardContextual"/>
        </w:rPr>
        <w:t>condEventA4</w:t>
      </w:r>
      <w:r w:rsidRPr="00B92814">
        <w:rPr>
          <w:rFonts w:ascii="Arial" w:eastAsiaTheme="minorEastAsia" w:hAnsi="Arial" w:cs="Arial"/>
          <w:kern w:val="2"/>
          <w:lang w:eastAsia="zh-CN"/>
          <w14:ligatures w14:val="standardContextual"/>
        </w:rPr>
        <w:t xml:space="preserve"> or </w:t>
      </w:r>
      <w:r w:rsidRPr="00B92814">
        <w:rPr>
          <w:rFonts w:ascii="Arial" w:eastAsiaTheme="minorEastAsia" w:hAnsi="Arial" w:cs="Arial"/>
          <w:i/>
          <w:kern w:val="2"/>
          <w:lang w:eastAsia="zh-CN"/>
          <w14:ligatures w14:val="standardContextual"/>
        </w:rPr>
        <w:t>condEventA5</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entry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cells for all measurements after layer 3 filtering taken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w:t>
      </w:r>
    </w:p>
    <w:p w14:paraId="51D1AF43" w14:textId="77777777" w:rsidR="00B01155" w:rsidRPr="00B92814" w:rsidRDefault="00B01155" w:rsidP="00B01155">
      <w:pPr>
        <w:adjustRightInd/>
        <w:ind w:left="1702"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5&gt; consider the event associated to that </w:t>
      </w:r>
      <w:proofErr w:type="spellStart"/>
      <w:r w:rsidRPr="00B92814">
        <w:rPr>
          <w:rFonts w:ascii="Arial" w:eastAsiaTheme="minorEastAsia" w:hAnsi="Arial" w:cs="Arial"/>
          <w:i/>
          <w:kern w:val="2"/>
          <w14:ligatures w14:val="standardContextual"/>
        </w:rPr>
        <w:t>measId</w:t>
      </w:r>
      <w:proofErr w:type="spellEnd"/>
      <w:r w:rsidRPr="00B92814">
        <w:rPr>
          <w:rFonts w:ascii="Arial" w:eastAsiaTheme="minorEastAsia" w:hAnsi="Arial" w:cs="Arial"/>
          <w:kern w:val="2"/>
          <w14:ligatures w14:val="standardContextual"/>
        </w:rPr>
        <w:t xml:space="preserve"> to be fulfilled;</w:t>
      </w:r>
    </w:p>
    <w:p w14:paraId="743D8B42"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if the </w:t>
      </w:r>
      <w:proofErr w:type="spellStart"/>
      <w:r w:rsidRPr="00B92814">
        <w:rPr>
          <w:rFonts w:ascii="Arial" w:eastAsiaTheme="minorEastAsia" w:hAnsi="Arial" w:cs="Arial"/>
          <w:i/>
          <w:kern w:val="2"/>
          <w14:ligatures w14:val="standardContextual"/>
        </w:rPr>
        <w:t>measId</w:t>
      </w:r>
      <w:proofErr w:type="spellEnd"/>
      <w:r w:rsidRPr="00B92814">
        <w:rPr>
          <w:rFonts w:ascii="Arial" w:eastAsiaTheme="minorEastAsia" w:hAnsi="Arial" w:cs="Arial"/>
          <w:kern w:val="2"/>
          <w14:ligatures w14:val="standardContextual"/>
        </w:rPr>
        <w:t xml:space="preserv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has been modified; or</w:t>
      </w:r>
    </w:p>
    <w:p w14:paraId="78144EB8" w14:textId="77777777" w:rsidR="00B01155" w:rsidRPr="00B92814" w:rsidRDefault="00B01155" w:rsidP="00B01155">
      <w:pPr>
        <w:adjustRightInd/>
        <w:ind w:left="1418"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14:ligatures w14:val="standardContextual"/>
        </w:rPr>
        <w:t xml:space="preserve">4&gt;  </w:t>
      </w:r>
      <w:r w:rsidRPr="00B92814">
        <w:rPr>
          <w:rFonts w:ascii="Arial" w:eastAsiaTheme="minorEastAsia" w:hAnsi="Arial" w:cs="Arial"/>
          <w:kern w:val="2"/>
          <w:lang w:eastAsia="zh-CN"/>
          <w14:ligatures w14:val="standardContextual"/>
        </w:rPr>
        <w:t xml:space="preserve">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condEventT1</w:t>
      </w:r>
      <w:r w:rsidRPr="00B92814">
        <w:rPr>
          <w:rFonts w:ascii="Arial" w:eastAsiaTheme="minorEastAsia" w:hAnsi="Arial" w:cs="Arial"/>
          <w:kern w:val="2"/>
          <w:lang w:eastAsia="zh-CN"/>
          <w14:ligatures w14:val="standardContextual"/>
        </w:rPr>
        <w:t xml:space="preserve">, and if </w:t>
      </w:r>
      <w:r w:rsidRPr="00B92814">
        <w:rPr>
          <w:rFonts w:ascii="Arial" w:eastAsiaTheme="minorEastAsia" w:hAnsi="Arial" w:cs="Arial"/>
          <w:kern w:val="2"/>
          <w14:ligatures w14:val="standardContextual"/>
        </w:rPr>
        <w:t xml:space="preserve">the leaving condition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is fulfilled for the applicable cell</w:t>
      </w:r>
      <w:r w:rsidRPr="00B92814">
        <w:rPr>
          <w:rFonts w:ascii="Arial" w:eastAsiaTheme="minorEastAsia" w:hAnsi="Arial" w:cs="Arial"/>
          <w:kern w:val="2"/>
          <w:lang w:eastAsia="zh-CN"/>
          <w14:ligatures w14:val="standardContextual"/>
        </w:rPr>
        <w:t>; or</w:t>
      </w:r>
    </w:p>
    <w:p w14:paraId="3E1CF0D7" w14:textId="77777777" w:rsidR="00B01155" w:rsidRPr="00B92814" w:rsidRDefault="00B01155" w:rsidP="00B01155">
      <w:pPr>
        <w:adjustRightInd/>
        <w:ind w:left="1418"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lang w:eastAsia="zh-CN"/>
          <w14:ligatures w14:val="standardContextual"/>
        </w:rPr>
        <w:t xml:space="preserve">4&gt;if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condEventD1</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leaving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lang w:eastAsia="zh-CN"/>
          <w14:ligatures w14:val="standardContextual"/>
        </w:rPr>
        <w:t>; or</w:t>
      </w:r>
    </w:p>
    <w:p w14:paraId="775035A7" w14:textId="77777777" w:rsidR="00B01155" w:rsidRPr="00B92814" w:rsidRDefault="00B01155" w:rsidP="00B01155">
      <w:pPr>
        <w:adjustRightInd/>
        <w:ind w:left="1418"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lang w:eastAsia="zh-CN"/>
          <w14:ligatures w14:val="standardContextual"/>
        </w:rPr>
        <w:t xml:space="preserve">4&gt;  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condEventD2</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leaving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lang w:eastAsia="zh-CN"/>
          <w14:ligatures w14:val="standardContextual"/>
        </w:rPr>
        <w:t>; or</w:t>
      </w:r>
    </w:p>
    <w:p w14:paraId="5B2747CB"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w:t>
      </w:r>
      <w:r w:rsidRPr="00B92814">
        <w:rPr>
          <w:rFonts w:ascii="Arial" w:eastAsiaTheme="minorEastAsia" w:hAnsi="Arial" w:cs="Arial"/>
          <w:kern w:val="2"/>
          <w:lang w:eastAsia="zh-CN"/>
          <w14:ligatures w14:val="standardContextual"/>
        </w:rPr>
        <w:t xml:space="preserve">if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kern w:val="2"/>
          <w:lang w:eastAsia="zh-CN"/>
          <w14:ligatures w14:val="standardContextual"/>
        </w:rPr>
        <w:t xml:space="preserve"> is associated with </w:t>
      </w:r>
      <w:r w:rsidRPr="00B92814">
        <w:rPr>
          <w:rFonts w:ascii="Arial" w:eastAsiaTheme="minorEastAsia" w:hAnsi="Arial" w:cs="Arial"/>
          <w:i/>
          <w:kern w:val="2"/>
          <w:lang w:eastAsia="zh-CN"/>
          <w14:ligatures w14:val="standardContextual"/>
        </w:rPr>
        <w:t>condEventA3</w:t>
      </w:r>
      <w:r w:rsidRPr="00B92814">
        <w:rPr>
          <w:rFonts w:ascii="Arial" w:eastAsiaTheme="minorEastAsia" w:hAnsi="Arial" w:cs="Arial"/>
          <w:kern w:val="2"/>
          <w:lang w:eastAsia="zh-CN"/>
          <w14:ligatures w14:val="standardContextual"/>
        </w:rPr>
        <w:t xml:space="preserve">, </w:t>
      </w:r>
      <w:r w:rsidRPr="00B92814">
        <w:rPr>
          <w:rFonts w:ascii="Arial" w:eastAsiaTheme="minorEastAsia" w:hAnsi="Arial" w:cs="Arial"/>
          <w:i/>
          <w:kern w:val="2"/>
          <w:lang w:eastAsia="zh-CN"/>
          <w14:ligatures w14:val="standardContextual"/>
        </w:rPr>
        <w:t>condEventA4</w:t>
      </w:r>
      <w:r w:rsidRPr="00B92814">
        <w:rPr>
          <w:rFonts w:ascii="Arial" w:eastAsiaTheme="minorEastAsia" w:hAnsi="Arial" w:cs="Arial"/>
          <w:kern w:val="2"/>
          <w:lang w:eastAsia="zh-CN"/>
          <w14:ligatures w14:val="standardContextual"/>
        </w:rPr>
        <w:t xml:space="preserve"> or </w:t>
      </w:r>
      <w:r w:rsidRPr="00B92814">
        <w:rPr>
          <w:rFonts w:ascii="Arial" w:eastAsiaTheme="minorEastAsia" w:hAnsi="Arial" w:cs="Arial"/>
          <w:i/>
          <w:kern w:val="2"/>
          <w:lang w:eastAsia="zh-CN"/>
          <w14:ligatures w14:val="standardContextual"/>
        </w:rPr>
        <w:t>condEventA5</w:t>
      </w:r>
      <w:r w:rsidRPr="00B92814">
        <w:rPr>
          <w:rFonts w:ascii="Arial" w:eastAsiaTheme="minorEastAsia" w:hAnsi="Arial" w:cs="Arial"/>
          <w:kern w:val="2"/>
          <w:lang w:eastAsia="zh-CN"/>
          <w14:ligatures w14:val="standardContextual"/>
        </w:rPr>
        <w:t xml:space="preserve">, and </w:t>
      </w:r>
      <w:r w:rsidRPr="00B92814">
        <w:rPr>
          <w:rFonts w:ascii="Arial" w:eastAsiaTheme="minorEastAsia" w:hAnsi="Arial" w:cs="Arial"/>
          <w:kern w:val="2"/>
          <w14:ligatures w14:val="standardContextual"/>
        </w:rPr>
        <w:t xml:space="preserve">if the leaving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cells for all measurements after layer 3 filtering taken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w:t>
      </w:r>
    </w:p>
    <w:p w14:paraId="0CFA27F7" w14:textId="77777777" w:rsidR="00B01155" w:rsidRPr="00B92814" w:rsidRDefault="00B01155" w:rsidP="00B01155">
      <w:pPr>
        <w:adjustRightInd/>
        <w:ind w:left="1702"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5&gt; consider the event associated to that </w:t>
      </w:r>
      <w:proofErr w:type="spellStart"/>
      <w:r w:rsidRPr="00B92814">
        <w:rPr>
          <w:rFonts w:ascii="Arial" w:eastAsiaTheme="minorEastAsia" w:hAnsi="Arial" w:cs="Arial"/>
          <w:i/>
          <w:kern w:val="2"/>
          <w14:ligatures w14:val="standardContextual"/>
        </w:rPr>
        <w:t>measId</w:t>
      </w:r>
      <w:proofErr w:type="spellEnd"/>
      <w:r w:rsidRPr="00B92814">
        <w:rPr>
          <w:rFonts w:ascii="Arial" w:eastAsiaTheme="minorEastAsia" w:hAnsi="Arial" w:cs="Arial"/>
          <w:kern w:val="2"/>
          <w14:ligatures w14:val="standardContextual"/>
        </w:rPr>
        <w:t xml:space="preserve"> to be not fulfilled;</w:t>
      </w:r>
    </w:p>
    <w:p w14:paraId="73DBF3D0" w14:textId="77777777" w:rsidR="00B01155" w:rsidRPr="00B92814" w:rsidRDefault="00B01155" w:rsidP="00B01155">
      <w:pPr>
        <w:adjustRightInd/>
        <w:ind w:left="1135" w:hanging="284"/>
        <w:textAlignment w:val="auto"/>
        <w:rPr>
          <w:rFonts w:ascii="Arial" w:eastAsiaTheme="minorEastAsia" w:hAnsi="Arial" w:cs="Arial"/>
          <w:kern w:val="2"/>
          <w:lang w:eastAsia="zh-CN"/>
          <w14:ligatures w14:val="standardContextual"/>
        </w:rPr>
      </w:pPr>
      <w:r w:rsidRPr="00B92814">
        <w:rPr>
          <w:rFonts w:ascii="Arial" w:eastAsiaTheme="minorEastAsia" w:hAnsi="Arial" w:cs="Arial"/>
          <w:kern w:val="2"/>
          <w14:ligatures w14:val="standardContextual"/>
        </w:rPr>
        <w:t xml:space="preserve">3&gt;  </w:t>
      </w:r>
      <w:r w:rsidRPr="00B92814">
        <w:rPr>
          <w:rFonts w:ascii="Arial" w:eastAsiaTheme="minorEastAsia" w:hAnsi="Arial" w:cs="Arial"/>
          <w:kern w:val="2"/>
          <w:lang w:eastAsia="zh-CN"/>
          <w14:ligatures w14:val="standardContextual"/>
        </w:rPr>
        <w:t>else:</w:t>
      </w:r>
    </w:p>
    <w:p w14:paraId="58255E88" w14:textId="77777777" w:rsidR="00B01155" w:rsidRPr="00B92814" w:rsidRDefault="00B01155" w:rsidP="00B01155">
      <w:pPr>
        <w:adjustRightInd/>
        <w:ind w:left="1418" w:hanging="284"/>
        <w:textAlignment w:val="auto"/>
        <w:rPr>
          <w:rFonts w:ascii="Arial" w:eastAsiaTheme="minorEastAsia" w:hAnsi="Arial" w:cs="Arial"/>
          <w:kern w:val="2"/>
          <w:highlight w:val="yellow"/>
          <w14:ligatures w14:val="standardContextual"/>
        </w:rPr>
      </w:pPr>
      <w:r w:rsidRPr="00B07D93">
        <w:rPr>
          <w:rFonts w:ascii="Arial" w:eastAsiaTheme="minorEastAsia" w:hAnsi="Arial" w:cs="Arial"/>
          <w:kern w:val="2"/>
          <w:highlight w:val="yellow"/>
          <w14:ligatures w14:val="standardContextual"/>
        </w:rPr>
        <w:t xml:space="preserve">4&gt;  if </w:t>
      </w:r>
      <w:r w:rsidRPr="00B92814">
        <w:rPr>
          <w:rFonts w:ascii="Arial" w:eastAsiaTheme="minorEastAsia" w:hAnsi="Arial" w:cs="Arial"/>
          <w:b/>
          <w:i/>
          <w:kern w:val="2"/>
          <w:highlight w:val="yellow"/>
          <w14:ligatures w14:val="standardContextual"/>
        </w:rPr>
        <w:t>NES mode indication is received from lower layers</w:t>
      </w:r>
      <w:r w:rsidRPr="00B92814">
        <w:rPr>
          <w:rFonts w:ascii="Arial" w:eastAsiaTheme="minorEastAsia" w:hAnsi="Arial" w:cs="Arial"/>
          <w:kern w:val="2"/>
          <w:highlight w:val="yellow"/>
          <w14:ligatures w14:val="standardContextual"/>
        </w:rPr>
        <w:t xml:space="preserve">, indicating that the NES-specific CHO execution condition of the </w:t>
      </w:r>
      <w:proofErr w:type="spellStart"/>
      <w:r w:rsidRPr="00B92814">
        <w:rPr>
          <w:rFonts w:ascii="Arial" w:eastAsiaTheme="minorEastAsia" w:hAnsi="Arial" w:cs="Arial"/>
          <w:kern w:val="2"/>
          <w:highlight w:val="yellow"/>
          <w14:ligatures w14:val="standardContextual"/>
        </w:rPr>
        <w:t>PCell</w:t>
      </w:r>
      <w:proofErr w:type="spellEnd"/>
      <w:r w:rsidRPr="00B92814">
        <w:rPr>
          <w:rFonts w:ascii="Arial" w:eastAsiaTheme="minorEastAsia" w:hAnsi="Arial" w:cs="Arial"/>
          <w:kern w:val="2"/>
          <w:highlight w:val="yellow"/>
          <w14:ligatures w14:val="standardContextual"/>
        </w:rPr>
        <w:t xml:space="preserve"> is enabled; </w:t>
      </w:r>
      <w:r w:rsidRPr="00B92814">
        <w:rPr>
          <w:rFonts w:ascii="Arial" w:eastAsiaTheme="minorEastAsia" w:hAnsi="Arial" w:cs="Arial"/>
          <w:color w:val="FF0000"/>
          <w:kern w:val="2"/>
          <w:highlight w:val="yellow"/>
          <w14:ligatures w14:val="standardContextual"/>
        </w:rPr>
        <w:t>and</w:t>
      </w:r>
    </w:p>
    <w:p w14:paraId="2CA87DDF" w14:textId="77777777" w:rsidR="00B01155" w:rsidRPr="00B92814" w:rsidRDefault="00B01155" w:rsidP="00B01155">
      <w:pPr>
        <w:adjustRightInd/>
        <w:ind w:left="1418" w:hanging="284"/>
        <w:textAlignment w:val="auto"/>
        <w:rPr>
          <w:rFonts w:ascii="Arial" w:eastAsiaTheme="minorEastAsia" w:hAnsi="Arial" w:cs="Arial"/>
          <w:kern w:val="2"/>
          <w:highlight w:val="yellow"/>
          <w14:ligatures w14:val="standardContextual"/>
        </w:rPr>
      </w:pPr>
      <w:r w:rsidRPr="00B92814">
        <w:rPr>
          <w:rFonts w:ascii="Arial" w:eastAsiaTheme="minorEastAsia" w:hAnsi="Arial" w:cs="Arial"/>
          <w:kern w:val="2"/>
          <w:highlight w:val="yellow"/>
          <w14:ligatures w14:val="standardContextual"/>
        </w:rPr>
        <w:t xml:space="preserve">4&gt;  </w:t>
      </w:r>
      <w:r w:rsidRPr="00B92814">
        <w:rPr>
          <w:rFonts w:ascii="Arial" w:eastAsiaTheme="minorEastAsia" w:hAnsi="Arial" w:cs="Arial"/>
          <w:b/>
          <w:i/>
          <w:kern w:val="2"/>
          <w:highlight w:val="yellow"/>
          <w14:ligatures w14:val="standardContextual"/>
        </w:rPr>
        <w:t>the entry condition</w:t>
      </w:r>
      <w:r w:rsidRPr="00B92814">
        <w:rPr>
          <w:rFonts w:ascii="Arial" w:eastAsiaTheme="minorEastAsia" w:hAnsi="Arial" w:cs="Arial"/>
          <w:kern w:val="2"/>
          <w:highlight w:val="yellow"/>
          <w14:ligatures w14:val="standardContextual"/>
        </w:rPr>
        <w:t xml:space="preserve">(s) applicable for this event associated with the </w:t>
      </w:r>
      <w:proofErr w:type="spellStart"/>
      <w:r w:rsidRPr="00B92814">
        <w:rPr>
          <w:rFonts w:ascii="Arial" w:eastAsiaTheme="minorEastAsia" w:hAnsi="Arial" w:cs="Arial"/>
          <w:i/>
          <w:kern w:val="2"/>
          <w:highlight w:val="yellow"/>
          <w14:ligatures w14:val="standardContextual"/>
        </w:rPr>
        <w:t>condReconfigId</w:t>
      </w:r>
      <w:proofErr w:type="spellEnd"/>
      <w:r w:rsidRPr="00B92814">
        <w:rPr>
          <w:rFonts w:ascii="Arial" w:eastAsiaTheme="minorEastAsia" w:hAnsi="Arial" w:cs="Arial"/>
          <w:kern w:val="2"/>
          <w:highlight w:val="yellow"/>
          <w14:ligatures w14:val="standardContextual"/>
        </w:rPr>
        <w:t xml:space="preserve">, i.e. the event corresponding with the </w:t>
      </w:r>
      <w:proofErr w:type="spellStart"/>
      <w:r w:rsidRPr="00B92814">
        <w:rPr>
          <w:rFonts w:ascii="Arial" w:eastAsiaTheme="minorEastAsia" w:hAnsi="Arial" w:cs="Arial"/>
          <w:i/>
          <w:kern w:val="2"/>
          <w:highlight w:val="yellow"/>
          <w14:ligatures w14:val="standardContextual"/>
        </w:rPr>
        <w:t>condEventId</w:t>
      </w:r>
      <w:proofErr w:type="spellEnd"/>
      <w:r w:rsidRPr="00B92814">
        <w:rPr>
          <w:rFonts w:ascii="Arial" w:eastAsiaTheme="minorEastAsia" w:hAnsi="Arial" w:cs="Arial"/>
          <w:i/>
          <w:kern w:val="2"/>
          <w:highlight w:val="yellow"/>
          <w14:ligatures w14:val="standardContextual"/>
        </w:rPr>
        <w:t>(s)</w:t>
      </w:r>
      <w:r w:rsidRPr="00B92814">
        <w:rPr>
          <w:rFonts w:ascii="Arial" w:eastAsiaTheme="minorEastAsia" w:hAnsi="Arial" w:cs="Arial"/>
          <w:kern w:val="2"/>
          <w:highlight w:val="yellow"/>
          <w14:ligatures w14:val="standardContextual"/>
        </w:rPr>
        <w:t xml:space="preserve"> of the corresponding </w:t>
      </w:r>
      <w:proofErr w:type="spellStart"/>
      <w:r w:rsidRPr="00B92814">
        <w:rPr>
          <w:rFonts w:ascii="Arial" w:eastAsiaTheme="minorEastAsia" w:hAnsi="Arial" w:cs="Arial"/>
          <w:i/>
          <w:kern w:val="2"/>
          <w:highlight w:val="yellow"/>
          <w14:ligatures w14:val="standardContextual"/>
        </w:rPr>
        <w:t>condTriggerConfig</w:t>
      </w:r>
      <w:proofErr w:type="spellEnd"/>
      <w:r w:rsidRPr="00B92814">
        <w:rPr>
          <w:rFonts w:ascii="Arial" w:eastAsiaTheme="minorEastAsia" w:hAnsi="Arial" w:cs="Arial"/>
          <w:kern w:val="2"/>
          <w:highlight w:val="yellow"/>
          <w14:ligatures w14:val="standardContextual"/>
        </w:rPr>
        <w:t xml:space="preserve"> within </w:t>
      </w:r>
      <w:proofErr w:type="spellStart"/>
      <w:r w:rsidRPr="00B92814">
        <w:rPr>
          <w:rFonts w:ascii="Arial" w:eastAsiaTheme="minorEastAsia" w:hAnsi="Arial" w:cs="Arial"/>
          <w:i/>
          <w:kern w:val="2"/>
          <w:highlight w:val="yellow"/>
          <w14:ligatures w14:val="standardContextual"/>
        </w:rPr>
        <w:t>VarConditionalReconfig</w:t>
      </w:r>
      <w:proofErr w:type="spellEnd"/>
      <w:r w:rsidRPr="00B92814">
        <w:rPr>
          <w:rFonts w:ascii="Arial" w:eastAsiaTheme="minorEastAsia" w:hAnsi="Arial" w:cs="Arial"/>
          <w:kern w:val="2"/>
          <w:highlight w:val="yellow"/>
          <w14:ligatures w14:val="standardContextual"/>
        </w:rPr>
        <w:t xml:space="preserve">, is </w:t>
      </w:r>
      <w:r w:rsidRPr="00B92814">
        <w:rPr>
          <w:rFonts w:ascii="Arial" w:eastAsiaTheme="minorEastAsia" w:hAnsi="Arial" w:cs="Arial"/>
          <w:b/>
          <w:i/>
          <w:kern w:val="2"/>
          <w:highlight w:val="yellow"/>
          <w14:ligatures w14:val="standardContextual"/>
        </w:rPr>
        <w:t>fulfilled</w:t>
      </w:r>
      <w:r w:rsidRPr="00B92814">
        <w:rPr>
          <w:rFonts w:ascii="Arial" w:eastAsiaTheme="minorEastAsia" w:hAnsi="Arial" w:cs="Arial"/>
          <w:kern w:val="2"/>
          <w:highlight w:val="yellow"/>
          <w14:ligatures w14:val="standardContextual"/>
        </w:rPr>
        <w:t xml:space="preserve"> for the applicable cells for all measurements after layer 3 filtering taken during the corresponding </w:t>
      </w:r>
      <w:proofErr w:type="spellStart"/>
      <w:r w:rsidRPr="00B92814">
        <w:rPr>
          <w:rFonts w:ascii="Arial" w:eastAsiaTheme="minorEastAsia" w:hAnsi="Arial" w:cs="Arial"/>
          <w:i/>
          <w:kern w:val="2"/>
          <w:highlight w:val="yellow"/>
          <w14:ligatures w14:val="standardContextual"/>
        </w:rPr>
        <w:t>timeToTrigger</w:t>
      </w:r>
      <w:proofErr w:type="spellEnd"/>
      <w:r w:rsidRPr="00B92814">
        <w:rPr>
          <w:rFonts w:ascii="Arial" w:eastAsiaTheme="minorEastAsia" w:hAnsi="Arial" w:cs="Arial"/>
          <w:kern w:val="2"/>
          <w:highlight w:val="yellow"/>
          <w14:ligatures w14:val="standardContextual"/>
        </w:rPr>
        <w:t xml:space="preserve"> defined for this event within the </w:t>
      </w:r>
      <w:proofErr w:type="spellStart"/>
      <w:r w:rsidRPr="00B92814">
        <w:rPr>
          <w:rFonts w:ascii="Arial" w:eastAsiaTheme="minorEastAsia" w:hAnsi="Arial" w:cs="Arial"/>
          <w:i/>
          <w:kern w:val="2"/>
          <w:highlight w:val="yellow"/>
          <w14:ligatures w14:val="standardContextual"/>
        </w:rPr>
        <w:t>VarConditionalReconfig</w:t>
      </w:r>
      <w:proofErr w:type="spellEnd"/>
      <w:r w:rsidRPr="00B92814">
        <w:rPr>
          <w:rFonts w:ascii="Arial" w:eastAsiaTheme="minorEastAsia" w:hAnsi="Arial" w:cs="Arial"/>
          <w:kern w:val="2"/>
          <w:highlight w:val="yellow"/>
          <w14:ligatures w14:val="standardContextual"/>
        </w:rPr>
        <w:t>:</w:t>
      </w:r>
    </w:p>
    <w:p w14:paraId="56F18E28" w14:textId="77777777" w:rsidR="00B01155" w:rsidRPr="00B92814" w:rsidRDefault="00B01155" w:rsidP="00B01155">
      <w:pPr>
        <w:adjustRightInd/>
        <w:ind w:left="1702" w:hanging="284"/>
        <w:textAlignment w:val="auto"/>
        <w:rPr>
          <w:rFonts w:ascii="Arial" w:eastAsiaTheme="minorEastAsia" w:hAnsi="Arial" w:cs="Arial"/>
          <w:kern w:val="2"/>
          <w14:ligatures w14:val="standardContextual"/>
        </w:rPr>
      </w:pPr>
      <w:r w:rsidRPr="00B92814">
        <w:rPr>
          <w:rFonts w:ascii="Arial" w:eastAsiaTheme="minorEastAsia" w:hAnsi="Arial" w:cs="Arial"/>
          <w:kern w:val="2"/>
          <w:highlight w:val="yellow"/>
          <w14:ligatures w14:val="standardContextual"/>
        </w:rPr>
        <w:t xml:space="preserve">5&gt; consider the event associated to that </w:t>
      </w:r>
      <w:proofErr w:type="spellStart"/>
      <w:r w:rsidRPr="00B92814">
        <w:rPr>
          <w:rFonts w:ascii="Arial" w:eastAsiaTheme="minorEastAsia" w:hAnsi="Arial" w:cs="Arial"/>
          <w:i/>
          <w:kern w:val="2"/>
          <w:highlight w:val="yellow"/>
          <w14:ligatures w14:val="standardContextual"/>
        </w:rPr>
        <w:t>measId</w:t>
      </w:r>
      <w:proofErr w:type="spellEnd"/>
      <w:r w:rsidRPr="00B92814">
        <w:rPr>
          <w:rFonts w:ascii="Arial" w:eastAsiaTheme="minorEastAsia" w:hAnsi="Arial" w:cs="Arial"/>
          <w:kern w:val="2"/>
          <w:highlight w:val="yellow"/>
          <w14:ligatures w14:val="standardContextual"/>
        </w:rPr>
        <w:t xml:space="preserve"> to be fulfilled;</w:t>
      </w:r>
    </w:p>
    <w:p w14:paraId="0BE76C93"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if the </w:t>
      </w:r>
      <w:proofErr w:type="spellStart"/>
      <w:r w:rsidRPr="00B92814">
        <w:rPr>
          <w:rFonts w:ascii="Arial" w:eastAsiaTheme="minorEastAsia" w:hAnsi="Arial" w:cs="Arial"/>
          <w:i/>
          <w:kern w:val="2"/>
          <w14:ligatures w14:val="standardContextual"/>
        </w:rPr>
        <w:t>measId</w:t>
      </w:r>
      <w:proofErr w:type="spellEnd"/>
      <w:r w:rsidRPr="00B92814">
        <w:rPr>
          <w:rFonts w:ascii="Arial" w:eastAsiaTheme="minorEastAsia" w:hAnsi="Arial" w:cs="Arial"/>
          <w:kern w:val="2"/>
          <w14:ligatures w14:val="standardContextual"/>
        </w:rPr>
        <w:t xml:space="preserv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has been modified; or</w:t>
      </w:r>
    </w:p>
    <w:p w14:paraId="483D074A"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if NES mode indication is received from lower layers, indicating that the NES-specific CHO execution condition of the </w:t>
      </w:r>
      <w:proofErr w:type="spellStart"/>
      <w:r w:rsidRPr="00B92814">
        <w:rPr>
          <w:rFonts w:ascii="Arial" w:eastAsiaTheme="minorEastAsia" w:hAnsi="Arial" w:cs="Arial"/>
          <w:kern w:val="2"/>
          <w14:ligatures w14:val="standardContextual"/>
        </w:rPr>
        <w:t>PCell</w:t>
      </w:r>
      <w:proofErr w:type="spellEnd"/>
      <w:r w:rsidRPr="00B92814">
        <w:rPr>
          <w:rFonts w:ascii="Arial" w:eastAsiaTheme="minorEastAsia" w:hAnsi="Arial" w:cs="Arial"/>
          <w:kern w:val="2"/>
          <w14:ligatures w14:val="standardContextual"/>
        </w:rPr>
        <w:t xml:space="preserve"> is disabled; or</w:t>
      </w:r>
    </w:p>
    <w:p w14:paraId="684D6B16" w14:textId="77777777" w:rsidR="00B01155" w:rsidRPr="00B92814" w:rsidRDefault="00B01155" w:rsidP="00B01155">
      <w:pPr>
        <w:adjustRightInd/>
        <w:ind w:left="1418"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4&gt;  if the leaving condition(s) applicable for this event associated with the </w:t>
      </w:r>
      <w:proofErr w:type="spellStart"/>
      <w:r w:rsidRPr="00B92814">
        <w:rPr>
          <w:rFonts w:ascii="Arial" w:eastAsiaTheme="minorEastAsia" w:hAnsi="Arial" w:cs="Arial"/>
          <w:i/>
          <w:kern w:val="2"/>
          <w14:ligatures w14:val="standardContextual"/>
        </w:rPr>
        <w:t>condReconfigId</w:t>
      </w:r>
      <w:proofErr w:type="spellEnd"/>
      <w:r w:rsidRPr="00B92814">
        <w:rPr>
          <w:rFonts w:ascii="Arial" w:eastAsiaTheme="minorEastAsia" w:hAnsi="Arial" w:cs="Arial"/>
          <w:kern w:val="2"/>
          <w14:ligatures w14:val="standardContextual"/>
        </w:rPr>
        <w:t xml:space="preserve">, i.e. the event corresponding with the </w:t>
      </w:r>
      <w:proofErr w:type="spellStart"/>
      <w:r w:rsidRPr="00B92814">
        <w:rPr>
          <w:rFonts w:ascii="Arial" w:eastAsiaTheme="minorEastAsia" w:hAnsi="Arial" w:cs="Arial"/>
          <w:i/>
          <w:kern w:val="2"/>
          <w14:ligatures w14:val="standardContextual"/>
        </w:rPr>
        <w:t>condEventId</w:t>
      </w:r>
      <w:proofErr w:type="spellEnd"/>
      <w:r w:rsidRPr="00B92814">
        <w:rPr>
          <w:rFonts w:ascii="Arial" w:eastAsiaTheme="minorEastAsia" w:hAnsi="Arial" w:cs="Arial"/>
          <w:i/>
          <w:kern w:val="2"/>
          <w14:ligatures w14:val="standardContextual"/>
        </w:rPr>
        <w:t>(s)</w:t>
      </w:r>
      <w:r w:rsidRPr="00B92814">
        <w:rPr>
          <w:rFonts w:ascii="Arial" w:eastAsiaTheme="minorEastAsia" w:hAnsi="Arial" w:cs="Arial"/>
          <w:kern w:val="2"/>
          <w14:ligatures w14:val="standardContextual"/>
        </w:rPr>
        <w:t xml:space="preserve"> of the corresponding </w:t>
      </w:r>
      <w:proofErr w:type="spellStart"/>
      <w:r w:rsidRPr="00B92814">
        <w:rPr>
          <w:rFonts w:ascii="Arial" w:eastAsiaTheme="minorEastAsia" w:hAnsi="Arial" w:cs="Arial"/>
          <w:i/>
          <w:kern w:val="2"/>
          <w14:ligatures w14:val="standardContextual"/>
        </w:rPr>
        <w:t>condTriggerConfig</w:t>
      </w:r>
      <w:proofErr w:type="spellEnd"/>
      <w:r w:rsidRPr="00B92814">
        <w:rPr>
          <w:rFonts w:ascii="Arial" w:eastAsiaTheme="minorEastAsia" w:hAnsi="Arial" w:cs="Arial"/>
          <w:kern w:val="2"/>
          <w14:ligatures w14:val="standardContextual"/>
        </w:rPr>
        <w:t xml:space="preserve"> within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 xml:space="preserve">, is fulfilled for the applicable cells for all measurements after </w:t>
      </w:r>
      <w:r w:rsidRPr="00B92814">
        <w:rPr>
          <w:rFonts w:ascii="Arial" w:eastAsiaTheme="minorEastAsia" w:hAnsi="Arial" w:cs="Arial"/>
          <w:kern w:val="2"/>
          <w14:ligatures w14:val="standardContextual"/>
        </w:rPr>
        <w:lastRenderedPageBreak/>
        <w:t xml:space="preserve">layer 3 filtering taken during the corresponding </w:t>
      </w:r>
      <w:proofErr w:type="spellStart"/>
      <w:r w:rsidRPr="00B92814">
        <w:rPr>
          <w:rFonts w:ascii="Arial" w:eastAsiaTheme="minorEastAsia" w:hAnsi="Arial" w:cs="Arial"/>
          <w:i/>
          <w:kern w:val="2"/>
          <w14:ligatures w14:val="standardContextual"/>
        </w:rPr>
        <w:t>timeToTrigger</w:t>
      </w:r>
      <w:proofErr w:type="spellEnd"/>
      <w:r w:rsidRPr="00B92814">
        <w:rPr>
          <w:rFonts w:ascii="Arial" w:eastAsiaTheme="minorEastAsia" w:hAnsi="Arial" w:cs="Arial"/>
          <w:kern w:val="2"/>
          <w14:ligatures w14:val="standardContextual"/>
        </w:rPr>
        <w:t xml:space="preserve"> defined for this event within the </w:t>
      </w:r>
      <w:proofErr w:type="spellStart"/>
      <w:r w:rsidRPr="00B92814">
        <w:rPr>
          <w:rFonts w:ascii="Arial" w:eastAsiaTheme="minorEastAsia" w:hAnsi="Arial" w:cs="Arial"/>
          <w:i/>
          <w:kern w:val="2"/>
          <w14:ligatures w14:val="standardContextual"/>
        </w:rPr>
        <w:t>VarConditionalReconfig</w:t>
      </w:r>
      <w:proofErr w:type="spellEnd"/>
      <w:r w:rsidRPr="00B92814">
        <w:rPr>
          <w:rFonts w:ascii="Arial" w:eastAsiaTheme="minorEastAsia" w:hAnsi="Arial" w:cs="Arial"/>
          <w:kern w:val="2"/>
          <w14:ligatures w14:val="standardContextual"/>
        </w:rPr>
        <w:t>:</w:t>
      </w:r>
    </w:p>
    <w:p w14:paraId="7D121696" w14:textId="77777777" w:rsidR="00B01155" w:rsidRPr="00B92814" w:rsidRDefault="00B01155" w:rsidP="00B01155">
      <w:pPr>
        <w:adjustRightInd/>
        <w:ind w:left="1702" w:hanging="284"/>
        <w:textAlignment w:val="auto"/>
        <w:rPr>
          <w:rFonts w:ascii="Arial" w:eastAsiaTheme="minorEastAsia" w:hAnsi="Arial" w:cs="Arial"/>
          <w:kern w:val="2"/>
          <w14:ligatures w14:val="standardContextual"/>
        </w:rPr>
      </w:pPr>
      <w:r w:rsidRPr="00B92814">
        <w:rPr>
          <w:rFonts w:ascii="Arial" w:eastAsiaTheme="minorEastAsia" w:hAnsi="Arial" w:cs="Arial"/>
          <w:kern w:val="2"/>
          <w14:ligatures w14:val="standardContextual"/>
        </w:rPr>
        <w:t xml:space="preserve">5&gt; consider the event associated to that </w:t>
      </w:r>
      <w:proofErr w:type="spellStart"/>
      <w:r w:rsidRPr="00B92814">
        <w:rPr>
          <w:rFonts w:ascii="Arial" w:eastAsiaTheme="minorEastAsia" w:hAnsi="Arial" w:cs="Arial"/>
          <w:i/>
          <w:kern w:val="2"/>
          <w14:ligatures w14:val="standardContextual"/>
        </w:rPr>
        <w:t>measId</w:t>
      </w:r>
      <w:proofErr w:type="spellEnd"/>
      <w:r w:rsidRPr="00B92814">
        <w:rPr>
          <w:rFonts w:ascii="Arial" w:eastAsiaTheme="minorEastAsia" w:hAnsi="Arial" w:cs="Arial"/>
          <w:kern w:val="2"/>
          <w14:ligatures w14:val="standardContextual"/>
        </w:rPr>
        <w:t xml:space="preserve"> to be not fulfilled;</w:t>
      </w:r>
    </w:p>
    <w:p w14:paraId="126E0177" w14:textId="046EC79A" w:rsidR="000753AE" w:rsidRPr="00203A9E" w:rsidRDefault="00586651" w:rsidP="00203A9E">
      <w:pPr>
        <w:overflowPunct/>
        <w:autoSpaceDE/>
        <w:autoSpaceDN/>
        <w:adjustRightInd/>
        <w:spacing w:after="160" w:line="259" w:lineRule="auto"/>
        <w:jc w:val="both"/>
        <w:textAlignment w:val="auto"/>
        <w:rPr>
          <w:rFonts w:ascii="Arial" w:eastAsiaTheme="minorEastAsia" w:hAnsi="Arial" w:cs="Arial"/>
          <w:kern w:val="2"/>
          <w:sz w:val="22"/>
          <w:szCs w:val="22"/>
          <w:lang w:eastAsia="en-US"/>
          <w14:ligatures w14:val="standardContextual"/>
        </w:rPr>
      </w:pPr>
      <w:r w:rsidRPr="00203A9E">
        <w:rPr>
          <w:rFonts w:ascii="Arial" w:eastAsiaTheme="minorEastAsia" w:hAnsi="Arial" w:cs="Arial"/>
          <w:kern w:val="2"/>
          <w:sz w:val="22"/>
          <w:szCs w:val="22"/>
          <w:lang w:eastAsia="en-US"/>
          <w14:ligatures w14:val="standardContextual"/>
        </w:rPr>
        <w:t>Regarding, t</w:t>
      </w:r>
      <w:r w:rsidR="00312839" w:rsidRPr="00203A9E">
        <w:rPr>
          <w:rFonts w:ascii="Arial" w:eastAsiaTheme="minorEastAsia" w:hAnsi="Arial" w:cs="Arial"/>
          <w:kern w:val="2"/>
          <w:sz w:val="22"/>
          <w:szCs w:val="22"/>
          <w:lang w:eastAsia="en-US"/>
          <w14:ligatures w14:val="standardContextual"/>
        </w:rPr>
        <w:t xml:space="preserve">he possible </w:t>
      </w:r>
      <w:r w:rsidR="00D62CEE" w:rsidRPr="00203A9E">
        <w:rPr>
          <w:rFonts w:ascii="Arial" w:eastAsiaTheme="minorEastAsia" w:hAnsi="Arial" w:cs="Arial"/>
          <w:kern w:val="2"/>
          <w:sz w:val="22"/>
          <w:szCs w:val="22"/>
          <w:lang w:eastAsia="en-US"/>
          <w14:ligatures w14:val="standardContextual"/>
        </w:rPr>
        <w:t xml:space="preserve">ambiguity in </w:t>
      </w:r>
      <w:r w:rsidR="00056D55" w:rsidRPr="00203A9E">
        <w:rPr>
          <w:rFonts w:ascii="Arial" w:eastAsiaTheme="minorEastAsia" w:hAnsi="Arial" w:cs="Arial"/>
          <w:kern w:val="2"/>
          <w:sz w:val="22"/>
          <w:szCs w:val="22"/>
          <w:lang w:eastAsia="en-US"/>
          <w14:ligatures w14:val="standardContextual"/>
        </w:rPr>
        <w:t>the specification text highlighted above</w:t>
      </w:r>
      <w:r w:rsidR="00BA02D4" w:rsidRPr="00203A9E">
        <w:rPr>
          <w:rFonts w:ascii="Arial" w:eastAsiaTheme="minorEastAsia" w:hAnsi="Arial" w:cs="Arial"/>
          <w:kern w:val="2"/>
          <w:sz w:val="22"/>
          <w:szCs w:val="22"/>
          <w:lang w:eastAsia="en-US"/>
          <w14:ligatures w14:val="standardContextual"/>
        </w:rPr>
        <w:t xml:space="preserve">, </w:t>
      </w:r>
      <w:r w:rsidR="007E545E" w:rsidRPr="00203A9E">
        <w:rPr>
          <w:rFonts w:ascii="Arial" w:eastAsiaTheme="minorEastAsia" w:hAnsi="Arial" w:cs="Arial"/>
          <w:kern w:val="2"/>
          <w:sz w:val="22"/>
          <w:szCs w:val="22"/>
          <w:lang w:eastAsia="en-US"/>
          <w14:ligatures w14:val="standardContextual"/>
        </w:rPr>
        <w:t xml:space="preserve">there </w:t>
      </w:r>
      <w:r w:rsidR="00045564" w:rsidRPr="00203A9E">
        <w:rPr>
          <w:rFonts w:ascii="Arial" w:eastAsiaTheme="minorEastAsia" w:hAnsi="Arial" w:cs="Arial"/>
          <w:kern w:val="2"/>
          <w:sz w:val="22"/>
          <w:szCs w:val="22"/>
          <w:lang w:eastAsia="en-US"/>
          <w14:ligatures w14:val="standardContextual"/>
        </w:rPr>
        <w:t xml:space="preserve">may be two different </w:t>
      </w:r>
      <w:r w:rsidR="00C75E46" w:rsidRPr="00203A9E">
        <w:rPr>
          <w:rFonts w:ascii="Arial" w:eastAsiaTheme="minorEastAsia" w:hAnsi="Arial" w:cs="Arial"/>
          <w:kern w:val="2"/>
          <w:sz w:val="22"/>
          <w:szCs w:val="22"/>
          <w:lang w:eastAsia="en-US"/>
          <w14:ligatures w14:val="standardContextual"/>
        </w:rPr>
        <w:t>interpretation</w:t>
      </w:r>
      <w:r w:rsidR="00045564" w:rsidRPr="00203A9E">
        <w:rPr>
          <w:rFonts w:ascii="Arial" w:eastAsiaTheme="minorEastAsia" w:hAnsi="Arial" w:cs="Arial"/>
          <w:kern w:val="2"/>
          <w:sz w:val="22"/>
          <w:szCs w:val="22"/>
          <w:lang w:eastAsia="en-US"/>
          <w14:ligatures w14:val="standardContextual"/>
        </w:rPr>
        <w:t>s</w:t>
      </w:r>
      <w:r w:rsidR="00C75E46" w:rsidRPr="00203A9E">
        <w:rPr>
          <w:rFonts w:ascii="Arial" w:eastAsiaTheme="minorEastAsia" w:hAnsi="Arial" w:cs="Arial"/>
          <w:kern w:val="2"/>
          <w:sz w:val="22"/>
          <w:szCs w:val="22"/>
          <w:lang w:eastAsia="en-US"/>
          <w14:ligatures w14:val="standardContextual"/>
        </w:rPr>
        <w:t xml:space="preserve"> of </w:t>
      </w:r>
      <w:r w:rsidR="006E3607" w:rsidRPr="00203A9E">
        <w:rPr>
          <w:rFonts w:ascii="Arial" w:eastAsiaTheme="minorEastAsia" w:hAnsi="Arial" w:cs="Arial"/>
          <w:kern w:val="2"/>
          <w:sz w:val="22"/>
          <w:szCs w:val="22"/>
          <w:lang w:eastAsia="en-US"/>
          <w14:ligatures w14:val="standardContextual"/>
        </w:rPr>
        <w:t xml:space="preserve">what </w:t>
      </w:r>
      <w:r w:rsidR="00795E60" w:rsidRPr="00203A9E">
        <w:rPr>
          <w:rFonts w:ascii="Arial" w:eastAsiaTheme="minorEastAsia" w:hAnsi="Arial" w:cs="Arial"/>
          <w:kern w:val="2"/>
          <w:sz w:val="22"/>
          <w:szCs w:val="22"/>
          <w:lang w:eastAsia="en-US"/>
          <w14:ligatures w14:val="standardContextual"/>
        </w:rPr>
        <w:t>“</w:t>
      </w:r>
      <w:r w:rsidR="00795E60" w:rsidRPr="00203A9E">
        <w:rPr>
          <w:rFonts w:ascii="Arial" w:eastAsiaTheme="minorEastAsia" w:hAnsi="Arial" w:cs="Arial"/>
          <w:color w:val="FF0000"/>
          <w:kern w:val="2"/>
          <w:sz w:val="22"/>
          <w:szCs w:val="22"/>
          <w:lang w:eastAsia="en-US"/>
          <w14:ligatures w14:val="standardContextual"/>
        </w:rPr>
        <w:t>and</w:t>
      </w:r>
      <w:r w:rsidR="00795E60" w:rsidRPr="00203A9E">
        <w:rPr>
          <w:rFonts w:ascii="Arial" w:eastAsiaTheme="minorEastAsia" w:hAnsi="Arial" w:cs="Arial"/>
          <w:kern w:val="2"/>
          <w:sz w:val="22"/>
          <w:szCs w:val="22"/>
          <w:lang w:eastAsia="en-US"/>
          <w14:ligatures w14:val="standardContextual"/>
        </w:rPr>
        <w:t>”</w:t>
      </w:r>
      <w:r w:rsidR="00D1339D" w:rsidRPr="00203A9E">
        <w:rPr>
          <w:rFonts w:ascii="Arial" w:eastAsiaTheme="minorEastAsia" w:hAnsi="Arial" w:cs="Arial"/>
          <w:kern w:val="2"/>
          <w:sz w:val="22"/>
          <w:szCs w:val="22"/>
          <w:lang w:eastAsia="en-US"/>
          <w14:ligatures w14:val="standardContextual"/>
        </w:rPr>
        <w:t xml:space="preserve"> implies</w:t>
      </w:r>
      <w:r w:rsidR="00CF7B4B" w:rsidRPr="00203A9E">
        <w:rPr>
          <w:rFonts w:ascii="Arial" w:eastAsiaTheme="minorEastAsia" w:hAnsi="Arial" w:cs="Arial"/>
          <w:kern w:val="2"/>
          <w:sz w:val="22"/>
          <w:szCs w:val="22"/>
          <w:lang w:eastAsia="en-US"/>
          <w14:ligatures w14:val="standardContextual"/>
        </w:rPr>
        <w:t>. According to on</w:t>
      </w:r>
      <w:r w:rsidR="0092276A" w:rsidRPr="00203A9E">
        <w:rPr>
          <w:rFonts w:ascii="Arial" w:eastAsiaTheme="minorEastAsia" w:hAnsi="Arial" w:cs="Arial"/>
          <w:kern w:val="2"/>
          <w:sz w:val="22"/>
          <w:szCs w:val="22"/>
          <w:lang w:eastAsia="en-US"/>
          <w14:ligatures w14:val="standardContextual"/>
        </w:rPr>
        <w:t>e</w:t>
      </w:r>
      <w:r w:rsidR="007D29C9" w:rsidRPr="00203A9E">
        <w:rPr>
          <w:rFonts w:ascii="Arial" w:eastAsiaTheme="minorEastAsia" w:hAnsi="Arial" w:cs="Arial"/>
          <w:kern w:val="2"/>
          <w:sz w:val="22"/>
          <w:szCs w:val="22"/>
          <w:lang w:eastAsia="en-US"/>
          <w14:ligatures w14:val="standardContextual"/>
        </w:rPr>
        <w:t xml:space="preserve"> of the</w:t>
      </w:r>
      <w:r w:rsidR="0092276A" w:rsidRPr="00203A9E">
        <w:rPr>
          <w:rFonts w:ascii="Arial" w:eastAsiaTheme="minorEastAsia" w:hAnsi="Arial" w:cs="Arial"/>
          <w:kern w:val="2"/>
          <w:sz w:val="22"/>
          <w:szCs w:val="22"/>
          <w:lang w:eastAsia="en-US"/>
          <w14:ligatures w14:val="standardContextual"/>
        </w:rPr>
        <w:t xml:space="preserve"> interpretation</w:t>
      </w:r>
      <w:r w:rsidR="007D29C9" w:rsidRPr="00203A9E">
        <w:rPr>
          <w:rFonts w:ascii="Arial" w:eastAsiaTheme="minorEastAsia" w:hAnsi="Arial" w:cs="Arial"/>
          <w:kern w:val="2"/>
          <w:sz w:val="22"/>
          <w:szCs w:val="22"/>
          <w:lang w:eastAsia="en-US"/>
          <w14:ligatures w14:val="standardContextual"/>
        </w:rPr>
        <w:t>s</w:t>
      </w:r>
      <w:r w:rsidR="0092276A" w:rsidRPr="00203A9E">
        <w:rPr>
          <w:rFonts w:ascii="Arial" w:eastAsiaTheme="minorEastAsia" w:hAnsi="Arial" w:cs="Arial"/>
          <w:kern w:val="2"/>
          <w:sz w:val="22"/>
          <w:szCs w:val="22"/>
          <w:lang w:eastAsia="en-US"/>
          <w14:ligatures w14:val="standardContextual"/>
        </w:rPr>
        <w:t xml:space="preserve">, </w:t>
      </w:r>
      <w:r w:rsidR="00270129" w:rsidRPr="00203A9E">
        <w:rPr>
          <w:rFonts w:ascii="Arial" w:eastAsiaTheme="minorEastAsia" w:hAnsi="Arial" w:cs="Arial"/>
          <w:kern w:val="2"/>
          <w:sz w:val="22"/>
          <w:szCs w:val="22"/>
          <w:lang w:eastAsia="en-US"/>
          <w14:ligatures w14:val="standardContextual"/>
        </w:rPr>
        <w:t>“</w:t>
      </w:r>
      <w:r w:rsidR="00270129" w:rsidRPr="00203A9E">
        <w:rPr>
          <w:rFonts w:ascii="Arial" w:eastAsiaTheme="minorEastAsia" w:hAnsi="Arial" w:cs="Arial"/>
          <w:color w:val="FF0000"/>
          <w:kern w:val="2"/>
          <w:sz w:val="22"/>
          <w:szCs w:val="22"/>
          <w:lang w:eastAsia="en-US"/>
          <w14:ligatures w14:val="standardContextual"/>
        </w:rPr>
        <w:t>and</w:t>
      </w:r>
      <w:r w:rsidR="00270129" w:rsidRPr="00203A9E">
        <w:rPr>
          <w:rFonts w:ascii="Arial" w:eastAsiaTheme="minorEastAsia" w:hAnsi="Arial" w:cs="Arial"/>
          <w:kern w:val="2"/>
          <w:sz w:val="22"/>
          <w:szCs w:val="22"/>
          <w:lang w:eastAsia="en-US"/>
          <w14:ligatures w14:val="standardContextual"/>
        </w:rPr>
        <w:t>”</w:t>
      </w:r>
      <w:r w:rsidR="00053362" w:rsidRPr="00203A9E">
        <w:rPr>
          <w:rFonts w:ascii="Arial" w:eastAsiaTheme="minorEastAsia" w:hAnsi="Arial" w:cs="Arial"/>
          <w:kern w:val="2"/>
          <w:sz w:val="22"/>
          <w:szCs w:val="22"/>
          <w:lang w:eastAsia="en-US"/>
          <w14:ligatures w14:val="standardContextual"/>
        </w:rPr>
        <w:t xml:space="preserve"> implies that the </w:t>
      </w:r>
      <w:r w:rsidR="006F2F78" w:rsidRPr="00203A9E">
        <w:rPr>
          <w:rFonts w:ascii="Arial" w:eastAsiaTheme="minorEastAsia" w:hAnsi="Arial" w:cs="Arial"/>
          <w:kern w:val="2"/>
          <w:sz w:val="22"/>
          <w:szCs w:val="22"/>
          <w:lang w:eastAsia="en-US"/>
          <w14:ligatures w14:val="standardContextual"/>
        </w:rPr>
        <w:t xml:space="preserve">UE </w:t>
      </w:r>
      <w:r w:rsidR="00DE51FC" w:rsidRPr="00203A9E">
        <w:rPr>
          <w:rFonts w:ascii="Arial" w:eastAsiaTheme="minorEastAsia" w:hAnsi="Arial" w:cs="Arial"/>
          <w:kern w:val="2"/>
          <w:sz w:val="22"/>
          <w:szCs w:val="22"/>
          <w:lang w:eastAsia="en-US"/>
          <w14:ligatures w14:val="standardContextual"/>
        </w:rPr>
        <w:t>behaviour</w:t>
      </w:r>
      <w:r w:rsidR="006F2F78" w:rsidRPr="00203A9E">
        <w:rPr>
          <w:rFonts w:ascii="Arial" w:eastAsiaTheme="minorEastAsia" w:hAnsi="Arial" w:cs="Arial"/>
          <w:kern w:val="2"/>
          <w:sz w:val="22"/>
          <w:szCs w:val="22"/>
          <w:lang w:eastAsia="en-US"/>
          <w14:ligatures w14:val="standardContextual"/>
        </w:rPr>
        <w:t xml:space="preserve"> is specified only when both conditions (</w:t>
      </w:r>
      <w:r w:rsidR="00FA3B1B" w:rsidRPr="00203A9E">
        <w:rPr>
          <w:rFonts w:ascii="Arial" w:eastAsiaTheme="minorEastAsia" w:hAnsi="Arial" w:cs="Arial"/>
          <w:kern w:val="2"/>
          <w:sz w:val="22"/>
          <w:szCs w:val="22"/>
          <w:lang w:eastAsia="en-US"/>
          <w14:ligatures w14:val="standardContextual"/>
        </w:rPr>
        <w:t xml:space="preserve">i.e., </w:t>
      </w:r>
      <w:r w:rsidR="00FA3B1B" w:rsidRPr="00203A9E">
        <w:rPr>
          <w:rFonts w:ascii="Arial" w:eastAsiaTheme="minorEastAsia" w:hAnsi="Arial" w:cs="Arial"/>
          <w:b/>
          <w:i/>
          <w:kern w:val="2"/>
          <w:sz w:val="22"/>
          <w:szCs w:val="22"/>
          <w:highlight w:val="yellow"/>
          <w14:ligatures w14:val="standardContextual"/>
        </w:rPr>
        <w:t>NES mode indication is received from lower layers</w:t>
      </w:r>
      <w:r w:rsidR="00FA3B1B" w:rsidRPr="00203A9E">
        <w:rPr>
          <w:rFonts w:ascii="Arial" w:eastAsiaTheme="minorEastAsia" w:hAnsi="Arial" w:cs="Arial"/>
          <w:b/>
          <w:i/>
          <w:kern w:val="2"/>
          <w:sz w:val="22"/>
          <w:szCs w:val="22"/>
          <w14:ligatures w14:val="standardContextual"/>
        </w:rPr>
        <w:t xml:space="preserve"> </w:t>
      </w:r>
      <w:r w:rsidR="00FA3B1B" w:rsidRPr="00203A9E">
        <w:rPr>
          <w:rFonts w:ascii="Arial" w:eastAsiaTheme="minorEastAsia" w:hAnsi="Arial" w:cs="Arial"/>
          <w:b/>
          <w:i/>
          <w:color w:val="FF0000"/>
          <w:kern w:val="2"/>
          <w:sz w:val="22"/>
          <w:szCs w:val="22"/>
          <w14:ligatures w14:val="standardContextual"/>
        </w:rPr>
        <w:t xml:space="preserve">and </w:t>
      </w:r>
      <w:r w:rsidR="00FA3B1B" w:rsidRPr="00203A9E">
        <w:rPr>
          <w:rFonts w:ascii="Arial" w:eastAsiaTheme="minorEastAsia" w:hAnsi="Arial" w:cs="Arial"/>
          <w:b/>
          <w:i/>
          <w:kern w:val="2"/>
          <w:sz w:val="22"/>
          <w:szCs w:val="22"/>
          <w:highlight w:val="yellow"/>
          <w14:ligatures w14:val="standardContextual"/>
        </w:rPr>
        <w:t>the entry condition</w:t>
      </w:r>
      <w:r w:rsidR="00FA3B1B" w:rsidRPr="00203A9E">
        <w:rPr>
          <w:rFonts w:ascii="Arial" w:eastAsiaTheme="minorEastAsia" w:hAnsi="Arial" w:cs="Arial"/>
          <w:kern w:val="2"/>
          <w:sz w:val="22"/>
          <w:szCs w:val="22"/>
          <w:highlight w:val="yellow"/>
          <w14:ligatures w14:val="standardContextual"/>
        </w:rPr>
        <w:t>(s)</w:t>
      </w:r>
      <w:r w:rsidR="006F2F78" w:rsidRPr="00203A9E">
        <w:rPr>
          <w:rFonts w:ascii="Arial" w:eastAsiaTheme="minorEastAsia" w:hAnsi="Arial" w:cs="Arial"/>
          <w:kern w:val="2"/>
          <w:sz w:val="22"/>
          <w:szCs w:val="22"/>
          <w:lang w:eastAsia="en-US"/>
          <w14:ligatures w14:val="standardContextual"/>
        </w:rPr>
        <w:t>)</w:t>
      </w:r>
      <w:r w:rsidR="007D0E37" w:rsidRPr="00203A9E">
        <w:rPr>
          <w:rFonts w:ascii="Arial" w:eastAsiaTheme="minorEastAsia" w:hAnsi="Arial" w:cs="Arial"/>
          <w:kern w:val="2"/>
          <w:sz w:val="22"/>
          <w:szCs w:val="22"/>
          <w:lang w:eastAsia="en-US"/>
          <w14:ligatures w14:val="standardContextual"/>
        </w:rPr>
        <w:t xml:space="preserve"> are </w:t>
      </w:r>
      <w:r w:rsidR="00BE49D9" w:rsidRPr="00203A9E">
        <w:rPr>
          <w:rFonts w:ascii="Arial" w:eastAsiaTheme="minorEastAsia" w:hAnsi="Arial" w:cs="Arial"/>
          <w:kern w:val="2"/>
          <w:sz w:val="22"/>
          <w:szCs w:val="22"/>
          <w:lang w:eastAsia="en-US"/>
          <w14:ligatures w14:val="standardContextual"/>
        </w:rPr>
        <w:t>satisfied</w:t>
      </w:r>
      <w:r w:rsidR="0085649B" w:rsidRPr="00203A9E">
        <w:rPr>
          <w:rFonts w:ascii="Arial" w:eastAsiaTheme="minorEastAsia" w:hAnsi="Arial" w:cs="Arial"/>
          <w:kern w:val="2"/>
          <w:sz w:val="22"/>
          <w:szCs w:val="22"/>
          <w:lang w:eastAsia="en-US"/>
          <w14:ligatures w14:val="standardContextual"/>
        </w:rPr>
        <w:t xml:space="preserve">. </w:t>
      </w:r>
      <w:r w:rsidR="004E57B5" w:rsidRPr="00203A9E">
        <w:rPr>
          <w:rFonts w:ascii="Arial" w:eastAsiaTheme="minorEastAsia" w:hAnsi="Arial" w:cs="Arial"/>
          <w:kern w:val="2"/>
          <w:sz w:val="22"/>
          <w:szCs w:val="22"/>
          <w:lang w:eastAsia="en-US"/>
          <w14:ligatures w14:val="standardContextual"/>
        </w:rPr>
        <w:t>Consequently</w:t>
      </w:r>
      <w:r w:rsidR="0085649B" w:rsidRPr="00203A9E">
        <w:rPr>
          <w:rFonts w:ascii="Arial" w:eastAsiaTheme="minorEastAsia" w:hAnsi="Arial" w:cs="Arial"/>
          <w:kern w:val="2"/>
          <w:sz w:val="22"/>
          <w:szCs w:val="22"/>
          <w:lang w:eastAsia="en-US"/>
          <w14:ligatures w14:val="standardContextual"/>
        </w:rPr>
        <w:t xml:space="preserve">, </w:t>
      </w:r>
      <w:r w:rsidR="00616ABD" w:rsidRPr="00203A9E">
        <w:rPr>
          <w:rFonts w:ascii="Arial" w:eastAsiaTheme="minorEastAsia" w:hAnsi="Arial" w:cs="Arial"/>
          <w:kern w:val="2"/>
          <w:sz w:val="22"/>
          <w:szCs w:val="22"/>
          <w:lang w:eastAsia="en-US"/>
          <w14:ligatures w14:val="standardContextual"/>
        </w:rPr>
        <w:t xml:space="preserve">this interpretation implies that </w:t>
      </w:r>
      <w:r w:rsidR="00F302BE" w:rsidRPr="00203A9E">
        <w:rPr>
          <w:rFonts w:ascii="Arial" w:eastAsiaTheme="minorEastAsia" w:hAnsi="Arial" w:cs="Arial"/>
          <w:kern w:val="2"/>
          <w:sz w:val="22"/>
          <w:szCs w:val="22"/>
          <w:lang w:eastAsia="en-US"/>
          <w14:ligatures w14:val="standardContextual"/>
        </w:rPr>
        <w:t xml:space="preserve">the combinations </w:t>
      </w:r>
      <w:r w:rsidR="002C2EA5" w:rsidRPr="00203A9E">
        <w:rPr>
          <w:rFonts w:ascii="Arial" w:eastAsiaTheme="minorEastAsia" w:hAnsi="Arial" w:cs="Arial"/>
          <w:kern w:val="2"/>
          <w:sz w:val="22"/>
          <w:szCs w:val="22"/>
          <w:lang w:eastAsia="en-US"/>
          <w14:ligatures w14:val="standardContextual"/>
        </w:rPr>
        <w:t>in which one of the conditions is not satisfied are</w:t>
      </w:r>
      <w:r w:rsidR="00A3392C" w:rsidRPr="00203A9E">
        <w:rPr>
          <w:rFonts w:ascii="Arial" w:eastAsiaTheme="minorEastAsia" w:hAnsi="Arial" w:cs="Arial"/>
          <w:kern w:val="2"/>
          <w:sz w:val="22"/>
          <w:szCs w:val="22"/>
          <w:lang w:eastAsia="en-US"/>
          <w14:ligatures w14:val="standardContextual"/>
        </w:rPr>
        <w:t xml:space="preserve"> </w:t>
      </w:r>
      <w:r w:rsidR="00051B40" w:rsidRPr="00203A9E">
        <w:rPr>
          <w:rFonts w:ascii="Arial" w:eastAsiaTheme="minorEastAsia" w:hAnsi="Arial" w:cs="Arial"/>
          <w:kern w:val="2"/>
          <w:sz w:val="22"/>
          <w:szCs w:val="22"/>
          <w:lang w:eastAsia="en-US"/>
          <w14:ligatures w14:val="standardContextual"/>
        </w:rPr>
        <w:t>undefined</w:t>
      </w:r>
      <w:r w:rsidR="00A3392C" w:rsidRPr="00203A9E">
        <w:rPr>
          <w:rFonts w:ascii="Arial" w:eastAsiaTheme="minorEastAsia" w:hAnsi="Arial" w:cs="Arial"/>
          <w:kern w:val="2"/>
          <w:sz w:val="22"/>
          <w:szCs w:val="22"/>
          <w:lang w:eastAsia="en-US"/>
          <w14:ligatures w14:val="standardContextual"/>
        </w:rPr>
        <w:t>.</w:t>
      </w:r>
      <w:r w:rsidR="00051B40" w:rsidRPr="00203A9E">
        <w:rPr>
          <w:rFonts w:ascii="Arial" w:eastAsiaTheme="minorEastAsia" w:hAnsi="Arial" w:cs="Arial"/>
          <w:kern w:val="2"/>
          <w:sz w:val="22"/>
          <w:szCs w:val="22"/>
          <w:lang w:eastAsia="en-US"/>
          <w14:ligatures w14:val="standardContextual"/>
        </w:rPr>
        <w:t xml:space="preserve"> </w:t>
      </w:r>
      <w:r w:rsidR="005836F2" w:rsidRPr="00203A9E">
        <w:rPr>
          <w:rFonts w:ascii="Arial" w:eastAsiaTheme="minorEastAsia" w:hAnsi="Arial" w:cs="Arial"/>
          <w:kern w:val="2"/>
          <w:sz w:val="22"/>
          <w:szCs w:val="22"/>
          <w:lang w:eastAsia="en-US"/>
          <w14:ligatures w14:val="standardContextual"/>
        </w:rPr>
        <w:t xml:space="preserve">According to another </w:t>
      </w:r>
      <w:r w:rsidR="0021444A" w:rsidRPr="00203A9E">
        <w:rPr>
          <w:rFonts w:ascii="Arial" w:eastAsiaTheme="minorEastAsia" w:hAnsi="Arial" w:cs="Arial"/>
          <w:kern w:val="2"/>
          <w:sz w:val="22"/>
          <w:szCs w:val="22"/>
          <w:lang w:eastAsia="en-US"/>
          <w14:ligatures w14:val="standardContextual"/>
        </w:rPr>
        <w:t>interpretation</w:t>
      </w:r>
      <w:r w:rsidR="00CA5734" w:rsidRPr="00203A9E">
        <w:rPr>
          <w:rFonts w:ascii="Arial" w:eastAsiaTheme="minorEastAsia" w:hAnsi="Arial" w:cs="Arial"/>
          <w:kern w:val="2"/>
          <w:sz w:val="22"/>
          <w:szCs w:val="22"/>
          <w:lang w:eastAsia="en-US"/>
          <w14:ligatures w14:val="standardContextual"/>
        </w:rPr>
        <w:t xml:space="preserve">, </w:t>
      </w:r>
      <w:r w:rsidR="003779A2" w:rsidRPr="00203A9E">
        <w:rPr>
          <w:rFonts w:ascii="Arial" w:eastAsiaTheme="minorEastAsia" w:hAnsi="Arial" w:cs="Arial"/>
          <w:kern w:val="2"/>
          <w:sz w:val="22"/>
          <w:szCs w:val="22"/>
          <w:lang w:eastAsia="en-US"/>
          <w14:ligatures w14:val="standardContextual"/>
        </w:rPr>
        <w:t>“</w:t>
      </w:r>
      <w:r w:rsidR="00B76F23" w:rsidRPr="00203A9E">
        <w:rPr>
          <w:rFonts w:ascii="Arial" w:eastAsiaTheme="minorEastAsia" w:hAnsi="Arial" w:cs="Arial"/>
          <w:color w:val="FF0000"/>
          <w:kern w:val="2"/>
          <w:sz w:val="22"/>
          <w:szCs w:val="22"/>
          <w:lang w:eastAsia="en-US"/>
          <w14:ligatures w14:val="standardContextual"/>
        </w:rPr>
        <w:t>and</w:t>
      </w:r>
      <w:r w:rsidR="003779A2" w:rsidRPr="00203A9E">
        <w:rPr>
          <w:rFonts w:ascii="Arial" w:eastAsiaTheme="minorEastAsia" w:hAnsi="Arial" w:cs="Arial"/>
          <w:kern w:val="2"/>
          <w:sz w:val="22"/>
          <w:szCs w:val="22"/>
          <w:lang w:eastAsia="en-US"/>
          <w14:ligatures w14:val="standardContextual"/>
        </w:rPr>
        <w:t xml:space="preserve">” implies that the UE continues its normal </w:t>
      </w:r>
      <w:r w:rsidR="009C7103" w:rsidRPr="00203A9E">
        <w:rPr>
          <w:rFonts w:ascii="Arial" w:eastAsiaTheme="minorEastAsia" w:hAnsi="Arial" w:cs="Arial"/>
          <w:kern w:val="2"/>
          <w:sz w:val="22"/>
          <w:szCs w:val="22"/>
          <w:lang w:eastAsia="en-US"/>
          <w14:ligatures w14:val="standardContextual"/>
        </w:rPr>
        <w:t>behaviour</w:t>
      </w:r>
      <w:r w:rsidR="003779A2" w:rsidRPr="00203A9E">
        <w:rPr>
          <w:rFonts w:ascii="Arial" w:eastAsiaTheme="minorEastAsia" w:hAnsi="Arial" w:cs="Arial"/>
          <w:kern w:val="2"/>
          <w:sz w:val="22"/>
          <w:szCs w:val="22"/>
          <w:lang w:eastAsia="en-US"/>
          <w14:ligatures w14:val="standardContextual"/>
        </w:rPr>
        <w:t xml:space="preserve"> </w:t>
      </w:r>
      <w:r w:rsidR="000A07FD" w:rsidRPr="00203A9E">
        <w:rPr>
          <w:rFonts w:ascii="Arial" w:eastAsiaTheme="minorEastAsia" w:hAnsi="Arial" w:cs="Arial"/>
          <w:kern w:val="2"/>
          <w:sz w:val="22"/>
          <w:szCs w:val="22"/>
          <w:lang w:eastAsia="en-US"/>
          <w14:ligatures w14:val="standardContextual"/>
        </w:rPr>
        <w:t xml:space="preserve">until both </w:t>
      </w:r>
      <w:r w:rsidR="008E5852" w:rsidRPr="00203A9E">
        <w:rPr>
          <w:rFonts w:ascii="Arial" w:eastAsiaTheme="minorEastAsia" w:hAnsi="Arial" w:cs="Arial"/>
          <w:kern w:val="2"/>
          <w:sz w:val="22"/>
          <w:szCs w:val="22"/>
          <w:lang w:eastAsia="en-US"/>
          <w14:ligatures w14:val="standardContextual"/>
        </w:rPr>
        <w:t xml:space="preserve">conditions are </w:t>
      </w:r>
      <w:r w:rsidR="000C0063" w:rsidRPr="00203A9E">
        <w:rPr>
          <w:rFonts w:ascii="Arial" w:eastAsiaTheme="minorEastAsia" w:hAnsi="Arial" w:cs="Arial"/>
          <w:kern w:val="2"/>
          <w:sz w:val="22"/>
          <w:szCs w:val="22"/>
          <w:lang w:eastAsia="en-US"/>
          <w14:ligatures w14:val="standardContextual"/>
        </w:rPr>
        <w:t xml:space="preserve">satisfied. </w:t>
      </w:r>
      <w:r w:rsidR="00DE7524" w:rsidRPr="00203A9E">
        <w:rPr>
          <w:rFonts w:ascii="Arial" w:eastAsiaTheme="minorEastAsia" w:hAnsi="Arial" w:cs="Arial"/>
          <w:kern w:val="2"/>
          <w:sz w:val="22"/>
          <w:szCs w:val="22"/>
          <w:lang w:eastAsia="en-US"/>
          <w14:ligatures w14:val="standardContextual"/>
        </w:rPr>
        <w:t xml:space="preserve">In our opinion, there is </w:t>
      </w:r>
      <w:r w:rsidR="00445D82" w:rsidRPr="00203A9E">
        <w:rPr>
          <w:rFonts w:ascii="Arial" w:eastAsiaTheme="minorEastAsia" w:hAnsi="Arial" w:cs="Arial"/>
          <w:kern w:val="2"/>
          <w:sz w:val="22"/>
          <w:szCs w:val="22"/>
          <w:lang w:eastAsia="en-US"/>
          <w14:ligatures w14:val="standardContextual"/>
        </w:rPr>
        <w:t xml:space="preserve">no </w:t>
      </w:r>
      <w:r w:rsidR="00C92407" w:rsidRPr="00203A9E">
        <w:rPr>
          <w:rFonts w:ascii="Arial" w:eastAsiaTheme="minorEastAsia" w:hAnsi="Arial" w:cs="Arial"/>
          <w:kern w:val="2"/>
          <w:sz w:val="22"/>
          <w:szCs w:val="22"/>
          <w:lang w:eastAsia="en-US"/>
          <w14:ligatures w14:val="standardContextual"/>
        </w:rPr>
        <w:t>ambiguity</w:t>
      </w:r>
      <w:r w:rsidR="00223AA4" w:rsidRPr="00203A9E">
        <w:rPr>
          <w:rFonts w:ascii="Arial" w:eastAsiaTheme="minorEastAsia" w:hAnsi="Arial" w:cs="Arial"/>
          <w:kern w:val="2"/>
          <w:sz w:val="22"/>
          <w:szCs w:val="22"/>
          <w:lang w:eastAsia="en-US"/>
          <w14:ligatures w14:val="standardContextual"/>
        </w:rPr>
        <w:t>,</w:t>
      </w:r>
      <w:r w:rsidR="00C92407" w:rsidRPr="00203A9E">
        <w:rPr>
          <w:rFonts w:ascii="Arial" w:eastAsiaTheme="minorEastAsia" w:hAnsi="Arial" w:cs="Arial"/>
          <w:kern w:val="2"/>
          <w:sz w:val="22"/>
          <w:szCs w:val="22"/>
          <w:lang w:eastAsia="en-US"/>
          <w14:ligatures w14:val="standardContextual"/>
        </w:rPr>
        <w:t xml:space="preserve"> and it is clear that </w:t>
      </w:r>
      <w:r w:rsidR="00841DBB" w:rsidRPr="00203A9E">
        <w:rPr>
          <w:rFonts w:ascii="Arial" w:eastAsiaTheme="minorEastAsia" w:hAnsi="Arial" w:cs="Arial"/>
          <w:kern w:val="2"/>
          <w:sz w:val="22"/>
          <w:szCs w:val="22"/>
          <w:lang w:eastAsia="en-US"/>
          <w14:ligatures w14:val="standardContextual"/>
        </w:rPr>
        <w:t>“</w:t>
      </w:r>
      <w:r w:rsidR="00A818F9" w:rsidRPr="00203A9E">
        <w:rPr>
          <w:rFonts w:ascii="Arial" w:eastAsiaTheme="minorEastAsia" w:hAnsi="Arial" w:cs="Arial"/>
          <w:color w:val="FF0000"/>
          <w:kern w:val="2"/>
          <w:sz w:val="22"/>
          <w:szCs w:val="22"/>
          <w:lang w:eastAsia="en-US"/>
          <w14:ligatures w14:val="standardContextual"/>
        </w:rPr>
        <w:t>and</w:t>
      </w:r>
      <w:r w:rsidR="00841DBB" w:rsidRPr="00203A9E">
        <w:rPr>
          <w:rFonts w:ascii="Arial" w:eastAsiaTheme="minorEastAsia" w:hAnsi="Arial" w:cs="Arial"/>
          <w:kern w:val="2"/>
          <w:sz w:val="22"/>
          <w:szCs w:val="22"/>
          <w:lang w:eastAsia="en-US"/>
          <w14:ligatures w14:val="standardContextual"/>
        </w:rPr>
        <w:t>” implies that the UE behaviour is specified only when both conditions are satisfied</w:t>
      </w:r>
      <w:r w:rsidR="00550438" w:rsidRPr="00203A9E">
        <w:rPr>
          <w:rFonts w:ascii="Arial" w:eastAsiaTheme="minorEastAsia" w:hAnsi="Arial" w:cs="Arial"/>
          <w:kern w:val="2"/>
          <w:sz w:val="22"/>
          <w:szCs w:val="22"/>
          <w:lang w:eastAsia="en-US"/>
          <w14:ligatures w14:val="standardContextual"/>
        </w:rPr>
        <w:t xml:space="preserve">. </w:t>
      </w:r>
      <w:r w:rsidR="0089154A" w:rsidRPr="00203A9E">
        <w:rPr>
          <w:rFonts w:ascii="Arial" w:eastAsiaTheme="minorEastAsia" w:hAnsi="Arial" w:cs="Arial"/>
          <w:kern w:val="2"/>
          <w:sz w:val="22"/>
          <w:szCs w:val="22"/>
          <w:lang w:eastAsia="en-US"/>
          <w14:ligatures w14:val="standardContextual"/>
        </w:rPr>
        <w:t xml:space="preserve">Furthermore, our understanding is </w:t>
      </w:r>
      <w:r w:rsidR="00A818F9" w:rsidRPr="00203A9E">
        <w:rPr>
          <w:rFonts w:ascii="Arial" w:eastAsiaTheme="minorEastAsia" w:hAnsi="Arial" w:cs="Arial"/>
          <w:kern w:val="2"/>
          <w:sz w:val="22"/>
          <w:szCs w:val="22"/>
          <w:lang w:eastAsia="en-US"/>
          <w14:ligatures w14:val="standardContextual"/>
        </w:rPr>
        <w:t xml:space="preserve">also </w:t>
      </w:r>
      <w:r w:rsidR="0089154A" w:rsidRPr="00203A9E">
        <w:rPr>
          <w:rFonts w:ascii="Arial" w:eastAsiaTheme="minorEastAsia" w:hAnsi="Arial" w:cs="Arial"/>
          <w:kern w:val="2"/>
          <w:sz w:val="22"/>
          <w:szCs w:val="22"/>
          <w:lang w:eastAsia="en-US"/>
          <w14:ligatures w14:val="standardContextual"/>
        </w:rPr>
        <w:t>that</w:t>
      </w:r>
      <w:r w:rsidR="00550438" w:rsidRPr="00203A9E">
        <w:rPr>
          <w:rFonts w:ascii="Arial" w:eastAsiaTheme="minorEastAsia" w:hAnsi="Arial" w:cs="Arial"/>
          <w:kern w:val="2"/>
          <w:sz w:val="22"/>
          <w:szCs w:val="22"/>
          <w:lang w:eastAsia="en-US"/>
          <w14:ligatures w14:val="standardContextual"/>
        </w:rPr>
        <w:t xml:space="preserve"> the combinations in which one of the conditions is not satisfied are undefined</w:t>
      </w:r>
      <w:r w:rsidR="00AD0ECB" w:rsidRPr="00203A9E">
        <w:rPr>
          <w:rFonts w:ascii="Arial" w:eastAsiaTheme="minorEastAsia" w:hAnsi="Arial" w:cs="Arial"/>
          <w:kern w:val="2"/>
          <w:sz w:val="22"/>
          <w:szCs w:val="22"/>
          <w:lang w:eastAsia="en-US"/>
          <w14:ligatures w14:val="standardContextual"/>
        </w:rPr>
        <w:t xml:space="preserve"> in the current specification text</w:t>
      </w:r>
      <w:r w:rsidR="001366B7" w:rsidRPr="00203A9E">
        <w:rPr>
          <w:rFonts w:ascii="Arial" w:eastAsiaTheme="minorEastAsia" w:hAnsi="Arial" w:cs="Arial"/>
          <w:kern w:val="2"/>
          <w:sz w:val="22"/>
          <w:szCs w:val="22"/>
          <w:lang w:eastAsia="en-US"/>
          <w14:ligatures w14:val="standardContextual"/>
        </w:rPr>
        <w:t xml:space="preserve">. Therefore, </w:t>
      </w:r>
      <w:r w:rsidR="001E7FE8" w:rsidRPr="00203A9E">
        <w:rPr>
          <w:rFonts w:ascii="Arial" w:eastAsiaTheme="minorEastAsia" w:hAnsi="Arial" w:cs="Arial"/>
          <w:kern w:val="2"/>
          <w:sz w:val="22"/>
          <w:szCs w:val="22"/>
          <w:lang w:eastAsia="en-US"/>
          <w14:ligatures w14:val="standardContextual"/>
        </w:rPr>
        <w:t xml:space="preserve">our understanding is </w:t>
      </w:r>
      <w:r w:rsidR="00E01214" w:rsidRPr="00203A9E">
        <w:rPr>
          <w:rFonts w:ascii="Arial" w:eastAsiaTheme="minorEastAsia" w:hAnsi="Arial" w:cs="Arial"/>
          <w:kern w:val="2"/>
          <w:sz w:val="22"/>
          <w:szCs w:val="22"/>
          <w:lang w:eastAsia="en-US"/>
          <w14:ligatures w14:val="standardContextual"/>
        </w:rPr>
        <w:t xml:space="preserve">that </w:t>
      </w:r>
      <w:r w:rsidR="009357D4" w:rsidRPr="00203A9E">
        <w:rPr>
          <w:rFonts w:ascii="Arial" w:eastAsiaTheme="minorEastAsia" w:hAnsi="Arial" w:cs="Arial"/>
          <w:kern w:val="2"/>
          <w:sz w:val="22"/>
          <w:szCs w:val="22"/>
          <w:lang w:eastAsia="en-US"/>
          <w14:ligatures w14:val="standardContextual"/>
        </w:rPr>
        <w:t xml:space="preserve">there is no specification on the UE behaviour </w:t>
      </w:r>
      <w:r w:rsidR="00A818F9" w:rsidRPr="00203A9E">
        <w:rPr>
          <w:rFonts w:ascii="Arial" w:eastAsiaTheme="minorEastAsia" w:hAnsi="Arial" w:cs="Arial"/>
          <w:kern w:val="2"/>
          <w:sz w:val="22"/>
          <w:szCs w:val="22"/>
          <w:lang w:eastAsia="en-US"/>
          <w14:ligatures w14:val="standardContextual"/>
        </w:rPr>
        <w:t>unless</w:t>
      </w:r>
      <w:r w:rsidR="009357D4" w:rsidRPr="00203A9E">
        <w:rPr>
          <w:rFonts w:ascii="Arial" w:eastAsiaTheme="minorEastAsia" w:hAnsi="Arial" w:cs="Arial"/>
          <w:kern w:val="2"/>
          <w:sz w:val="22"/>
          <w:szCs w:val="22"/>
          <w:lang w:eastAsia="en-US"/>
          <w14:ligatures w14:val="standardContextual"/>
        </w:rPr>
        <w:t xml:space="preserve"> both </w:t>
      </w:r>
      <w:r w:rsidR="00A818F9" w:rsidRPr="00203A9E">
        <w:rPr>
          <w:rFonts w:ascii="Arial" w:eastAsiaTheme="minorEastAsia" w:hAnsi="Arial" w:cs="Arial"/>
          <w:kern w:val="2"/>
          <w:sz w:val="22"/>
          <w:szCs w:val="22"/>
          <w:lang w:eastAsia="en-US"/>
          <w14:ligatures w14:val="standardContextual"/>
        </w:rPr>
        <w:t xml:space="preserve">conditions are satisfied, which eliminates the </w:t>
      </w:r>
      <w:r w:rsidR="00983FD1" w:rsidRPr="00203A9E">
        <w:rPr>
          <w:rFonts w:ascii="Arial" w:eastAsiaTheme="minorEastAsia" w:hAnsi="Arial" w:cs="Arial"/>
          <w:kern w:val="2"/>
          <w:sz w:val="22"/>
          <w:szCs w:val="22"/>
          <w:lang w:eastAsia="en-US"/>
          <w14:ligatures w14:val="standardContextual"/>
        </w:rPr>
        <w:t>second interpretation.</w:t>
      </w:r>
      <w:r w:rsidR="001E7FE8" w:rsidRPr="00203A9E">
        <w:rPr>
          <w:rFonts w:ascii="Arial" w:eastAsiaTheme="minorEastAsia" w:hAnsi="Arial" w:cs="Arial"/>
          <w:kern w:val="2"/>
          <w:sz w:val="22"/>
          <w:szCs w:val="22"/>
          <w:lang w:eastAsia="en-US"/>
          <w14:ligatures w14:val="standardContextual"/>
        </w:rPr>
        <w:t xml:space="preserve"> </w:t>
      </w:r>
    </w:p>
    <w:p w14:paraId="64253589" w14:textId="77777777" w:rsidR="00F44943" w:rsidRDefault="00F44943" w:rsidP="00B01155">
      <w:pPr>
        <w:overflowPunct/>
        <w:autoSpaceDE/>
        <w:autoSpaceDN/>
        <w:adjustRightInd/>
        <w:spacing w:after="160" w:line="259" w:lineRule="auto"/>
        <w:textAlignment w:val="auto"/>
        <w:rPr>
          <w:rFonts w:ascii="Arial" w:eastAsiaTheme="minorEastAsia" w:hAnsi="Arial" w:cs="Arial"/>
          <w:kern w:val="2"/>
          <w:lang w:eastAsia="en-US"/>
          <w14:ligatures w14:val="standardContextual"/>
        </w:rPr>
      </w:pPr>
    </w:p>
    <w:p w14:paraId="288F5CAE" w14:textId="224F9EC4" w:rsidR="00865AF4" w:rsidRPr="005E73DB" w:rsidRDefault="00865AF4" w:rsidP="00865AF4">
      <w:pPr>
        <w:pStyle w:val="Proposal"/>
        <w:numPr>
          <w:ilvl w:val="0"/>
          <w:numId w:val="32"/>
        </w:numPr>
        <w:rPr>
          <w:sz w:val="22"/>
          <w:szCs w:val="22"/>
        </w:rPr>
      </w:pPr>
      <w:bookmarkStart w:id="8" w:name="_Toc163200523"/>
      <w:r>
        <w:rPr>
          <w:sz w:val="22"/>
          <w:szCs w:val="22"/>
        </w:rPr>
        <w:t xml:space="preserve">RAN2 to confirm that </w:t>
      </w:r>
      <w:r w:rsidR="00C2206A" w:rsidRPr="00C2206A">
        <w:rPr>
          <w:sz w:val="22"/>
          <w:szCs w:val="22"/>
        </w:rPr>
        <w:t>the UE behaviour is specified only when both conditions (i.e., NES mode indication is received from lower layers and the entry condition(s)) are satisfied</w:t>
      </w:r>
      <w:r w:rsidR="00DF1BC4">
        <w:rPr>
          <w:sz w:val="22"/>
          <w:szCs w:val="22"/>
        </w:rPr>
        <w:t xml:space="preserve">, and hence </w:t>
      </w:r>
      <w:r w:rsidR="00C2206A" w:rsidRPr="00C2206A">
        <w:rPr>
          <w:sz w:val="22"/>
          <w:szCs w:val="22"/>
        </w:rPr>
        <w:t>that the combinations in which one of the conditions is not satisfied are undefined.</w:t>
      </w:r>
      <w:bookmarkEnd w:id="8"/>
    </w:p>
    <w:p w14:paraId="3DAD332E" w14:textId="77777777" w:rsidR="00FC5216" w:rsidRDefault="00FC5216" w:rsidP="000653EB">
      <w:pPr>
        <w:pStyle w:val="BodyText"/>
        <w:rPr>
          <w:sz w:val="22"/>
          <w:szCs w:val="22"/>
          <w:lang w:val="en-US"/>
        </w:rPr>
      </w:pPr>
    </w:p>
    <w:p w14:paraId="23E0A457" w14:textId="77777777" w:rsidR="002630BC" w:rsidRDefault="00FC5216" w:rsidP="000653EB">
      <w:pPr>
        <w:pStyle w:val="BodyText"/>
        <w:rPr>
          <w:sz w:val="22"/>
          <w:szCs w:val="22"/>
          <w:lang w:val="en-US"/>
        </w:rPr>
      </w:pPr>
      <w:r>
        <w:rPr>
          <w:sz w:val="22"/>
          <w:szCs w:val="22"/>
          <w:lang w:val="en-US"/>
        </w:rPr>
        <w:t xml:space="preserve">One </w:t>
      </w:r>
      <w:r w:rsidR="002630BC">
        <w:rPr>
          <w:sz w:val="22"/>
          <w:szCs w:val="22"/>
          <w:lang w:val="en-US"/>
        </w:rPr>
        <w:t>remaining</w:t>
      </w:r>
      <w:r w:rsidR="004035C9">
        <w:rPr>
          <w:sz w:val="22"/>
          <w:szCs w:val="22"/>
          <w:lang w:val="en-US"/>
        </w:rPr>
        <w:t xml:space="preserve"> aspect</w:t>
      </w:r>
      <w:r>
        <w:rPr>
          <w:sz w:val="22"/>
          <w:szCs w:val="22"/>
          <w:lang w:val="en-US"/>
        </w:rPr>
        <w:t xml:space="preserve"> is </w:t>
      </w:r>
      <w:r w:rsidRPr="00273713">
        <w:rPr>
          <w:b/>
          <w:bCs/>
          <w:sz w:val="22"/>
          <w:szCs w:val="22"/>
          <w:lang w:val="en-US"/>
        </w:rPr>
        <w:t>when</w:t>
      </w:r>
      <w:r>
        <w:rPr>
          <w:sz w:val="22"/>
          <w:szCs w:val="22"/>
          <w:lang w:val="en-US"/>
        </w:rPr>
        <w:t xml:space="preserve"> the UE should evaluat</w:t>
      </w:r>
      <w:r w:rsidR="004035C9">
        <w:rPr>
          <w:sz w:val="22"/>
          <w:szCs w:val="22"/>
          <w:lang w:val="en-US"/>
        </w:rPr>
        <w:t>e/</w:t>
      </w:r>
      <w:r>
        <w:rPr>
          <w:sz w:val="22"/>
          <w:szCs w:val="22"/>
          <w:lang w:val="en-US"/>
        </w:rPr>
        <w:t xml:space="preserve">measurements </w:t>
      </w:r>
      <w:r w:rsidR="004035C9">
        <w:rPr>
          <w:sz w:val="22"/>
          <w:szCs w:val="22"/>
          <w:lang w:val="en-US"/>
        </w:rPr>
        <w:t xml:space="preserve">for the </w:t>
      </w:r>
      <w:r>
        <w:rPr>
          <w:sz w:val="22"/>
          <w:szCs w:val="22"/>
          <w:lang w:val="en-US"/>
        </w:rPr>
        <w:t>NES CHOs.</w:t>
      </w:r>
    </w:p>
    <w:p w14:paraId="5D24815F" w14:textId="39F86A6E" w:rsidR="00FC5216" w:rsidRDefault="002630BC" w:rsidP="000653EB">
      <w:pPr>
        <w:pStyle w:val="BodyText"/>
        <w:rPr>
          <w:sz w:val="22"/>
          <w:szCs w:val="22"/>
          <w:lang w:val="en-US"/>
        </w:rPr>
      </w:pPr>
      <w:r>
        <w:rPr>
          <w:sz w:val="22"/>
          <w:szCs w:val="22"/>
          <w:lang w:val="en-US"/>
        </w:rPr>
        <w:t xml:space="preserve">Normal CHOs are evaluated/measured for as soon as configured, but this may not be suitable for NES CHOs. </w:t>
      </w:r>
      <w:r w:rsidR="00FC5216">
        <w:rPr>
          <w:sz w:val="22"/>
          <w:szCs w:val="22"/>
          <w:lang w:val="en-US"/>
        </w:rPr>
        <w:t>NES CHO</w:t>
      </w:r>
      <w:r>
        <w:rPr>
          <w:sz w:val="22"/>
          <w:szCs w:val="22"/>
          <w:lang w:val="en-US"/>
        </w:rPr>
        <w:t>s</w:t>
      </w:r>
      <w:r w:rsidR="00FC5216">
        <w:rPr>
          <w:sz w:val="22"/>
          <w:szCs w:val="22"/>
          <w:lang w:val="en-US"/>
        </w:rPr>
        <w:t xml:space="preserve"> </w:t>
      </w:r>
      <w:r>
        <w:rPr>
          <w:sz w:val="22"/>
          <w:szCs w:val="22"/>
          <w:lang w:val="en-US"/>
        </w:rPr>
        <w:t xml:space="preserve">are </w:t>
      </w:r>
      <w:r w:rsidR="00FC5216">
        <w:rPr>
          <w:sz w:val="22"/>
          <w:szCs w:val="22"/>
          <w:lang w:val="en-US"/>
        </w:rPr>
        <w:t>used differently compared to normal CHOs</w:t>
      </w:r>
      <w:r>
        <w:rPr>
          <w:sz w:val="22"/>
          <w:szCs w:val="22"/>
          <w:lang w:val="en-US"/>
        </w:rPr>
        <w:t xml:space="preserve"> though</w:t>
      </w:r>
      <w:r w:rsidR="00FC5216">
        <w:rPr>
          <w:sz w:val="22"/>
          <w:szCs w:val="22"/>
          <w:lang w:val="en-US"/>
        </w:rPr>
        <w:t>.</w:t>
      </w:r>
      <w:r>
        <w:rPr>
          <w:sz w:val="22"/>
          <w:szCs w:val="22"/>
          <w:lang w:val="en-US"/>
        </w:rPr>
        <w:t xml:space="preserve"> </w:t>
      </w:r>
      <w:r w:rsidR="00FC5216">
        <w:rPr>
          <w:sz w:val="22"/>
          <w:szCs w:val="22"/>
          <w:lang w:val="en-US"/>
        </w:rPr>
        <w:t xml:space="preserve">The purpose of the NES CHOs is that the network can provide </w:t>
      </w:r>
      <w:r>
        <w:rPr>
          <w:sz w:val="22"/>
          <w:szCs w:val="22"/>
          <w:lang w:val="en-US"/>
        </w:rPr>
        <w:t xml:space="preserve">them long </w:t>
      </w:r>
      <w:r w:rsidR="00FC5216">
        <w:rPr>
          <w:sz w:val="22"/>
          <w:szCs w:val="22"/>
          <w:lang w:val="en-US"/>
        </w:rPr>
        <w:t xml:space="preserve">in advance (e.g. as soon as the UE enters </w:t>
      </w:r>
      <w:r>
        <w:rPr>
          <w:sz w:val="22"/>
          <w:szCs w:val="22"/>
          <w:lang w:val="en-US"/>
        </w:rPr>
        <w:t>the cell</w:t>
      </w:r>
      <w:r w:rsidR="00FC5216">
        <w:rPr>
          <w:sz w:val="22"/>
          <w:szCs w:val="22"/>
          <w:lang w:val="en-US"/>
        </w:rPr>
        <w:t xml:space="preserve">), but </w:t>
      </w:r>
      <w:r>
        <w:rPr>
          <w:sz w:val="22"/>
          <w:szCs w:val="22"/>
          <w:lang w:val="en-US"/>
        </w:rPr>
        <w:t xml:space="preserve">a NES CHO should never execute before the associated </w:t>
      </w:r>
      <w:r w:rsidR="00FC5216">
        <w:rPr>
          <w:sz w:val="22"/>
          <w:szCs w:val="22"/>
          <w:lang w:val="en-US"/>
        </w:rPr>
        <w:t xml:space="preserve">DCI. </w:t>
      </w:r>
      <w:r>
        <w:rPr>
          <w:sz w:val="22"/>
          <w:szCs w:val="22"/>
          <w:lang w:val="en-US"/>
        </w:rPr>
        <w:t>So,</w:t>
      </w:r>
      <w:r w:rsidR="00FC5216">
        <w:rPr>
          <w:sz w:val="22"/>
          <w:szCs w:val="22"/>
          <w:lang w:val="en-US"/>
        </w:rPr>
        <w:t xml:space="preserve"> </w:t>
      </w:r>
      <w:r>
        <w:rPr>
          <w:sz w:val="22"/>
          <w:szCs w:val="22"/>
          <w:lang w:val="en-US"/>
        </w:rPr>
        <w:t xml:space="preserve">it would waste UE power if the UE </w:t>
      </w:r>
      <w:r w:rsidR="00FC5216">
        <w:rPr>
          <w:sz w:val="22"/>
          <w:szCs w:val="22"/>
          <w:lang w:val="en-US"/>
        </w:rPr>
        <w:t>evaluating</w:t>
      </w:r>
      <w:r>
        <w:rPr>
          <w:sz w:val="22"/>
          <w:szCs w:val="22"/>
          <w:lang w:val="en-US"/>
        </w:rPr>
        <w:t>/measuring for</w:t>
      </w:r>
      <w:r w:rsidR="00FC5216">
        <w:rPr>
          <w:sz w:val="22"/>
          <w:szCs w:val="22"/>
          <w:lang w:val="en-US"/>
        </w:rPr>
        <w:t xml:space="preserve"> NES CHO</w:t>
      </w:r>
      <w:r>
        <w:rPr>
          <w:sz w:val="22"/>
          <w:szCs w:val="22"/>
          <w:lang w:val="en-US"/>
        </w:rPr>
        <w:t>s</w:t>
      </w:r>
      <w:r w:rsidR="00FC5216">
        <w:rPr>
          <w:sz w:val="22"/>
          <w:szCs w:val="22"/>
          <w:lang w:val="en-US"/>
        </w:rPr>
        <w:t xml:space="preserve"> as soon as the UE gets </w:t>
      </w:r>
      <w:r>
        <w:rPr>
          <w:sz w:val="22"/>
          <w:szCs w:val="22"/>
          <w:lang w:val="en-US"/>
        </w:rPr>
        <w:t>them.</w:t>
      </w:r>
    </w:p>
    <w:p w14:paraId="7712E2FE" w14:textId="77777777" w:rsidR="00FC5216" w:rsidRDefault="00FC5216" w:rsidP="00CD58EE">
      <w:pPr>
        <w:pStyle w:val="Observation"/>
        <w:rPr>
          <w:lang w:val="en-US"/>
        </w:rPr>
      </w:pPr>
      <w:r>
        <w:rPr>
          <w:lang w:val="en-US"/>
        </w:rPr>
        <w:t>It wastes UE power if the UE is required to evaluate, and measure for, the NES CHO upon configuration.</w:t>
      </w:r>
    </w:p>
    <w:p w14:paraId="619B48C7" w14:textId="4D16F657" w:rsidR="00FC5216" w:rsidRDefault="00FC5216" w:rsidP="000653EB">
      <w:pPr>
        <w:pStyle w:val="BodyText"/>
        <w:rPr>
          <w:sz w:val="22"/>
          <w:szCs w:val="22"/>
          <w:lang w:val="en-US"/>
        </w:rPr>
      </w:pPr>
    </w:p>
    <w:p w14:paraId="17D4DEF4" w14:textId="1F2A96CA" w:rsidR="00CD58EE" w:rsidRDefault="002630BC" w:rsidP="000653EB">
      <w:pPr>
        <w:pStyle w:val="BodyText"/>
        <w:rPr>
          <w:sz w:val="22"/>
          <w:szCs w:val="22"/>
          <w:lang w:val="en-US"/>
        </w:rPr>
      </w:pPr>
      <w:r>
        <w:rPr>
          <w:sz w:val="22"/>
          <w:szCs w:val="22"/>
          <w:lang w:val="en-US"/>
        </w:rPr>
        <w:t>Therefore, w</w:t>
      </w:r>
      <w:r w:rsidR="00FC5216">
        <w:rPr>
          <w:sz w:val="22"/>
          <w:szCs w:val="22"/>
          <w:lang w:val="en-US"/>
        </w:rPr>
        <w:t xml:space="preserve">e think that </w:t>
      </w:r>
      <w:r w:rsidR="00CD58EE">
        <w:rPr>
          <w:sz w:val="22"/>
          <w:szCs w:val="22"/>
          <w:lang w:val="en-US"/>
        </w:rPr>
        <w:t xml:space="preserve">it should be possible that the </w:t>
      </w:r>
      <w:r w:rsidR="00FC5216">
        <w:rPr>
          <w:sz w:val="22"/>
          <w:szCs w:val="22"/>
          <w:lang w:val="en-US"/>
        </w:rPr>
        <w:t xml:space="preserve">UE </w:t>
      </w:r>
      <w:r w:rsidR="00CD58EE">
        <w:rPr>
          <w:sz w:val="22"/>
          <w:szCs w:val="22"/>
          <w:lang w:val="en-US"/>
        </w:rPr>
        <w:t>skips evaluating</w:t>
      </w:r>
      <w:r>
        <w:rPr>
          <w:sz w:val="22"/>
          <w:szCs w:val="22"/>
          <w:lang w:val="en-US"/>
        </w:rPr>
        <w:t>/</w:t>
      </w:r>
      <w:r w:rsidR="00CD58EE">
        <w:rPr>
          <w:sz w:val="22"/>
          <w:szCs w:val="22"/>
          <w:lang w:val="en-US"/>
        </w:rPr>
        <w:t xml:space="preserve">measuring for the NES CHO </w:t>
      </w:r>
      <w:r>
        <w:rPr>
          <w:sz w:val="22"/>
          <w:szCs w:val="22"/>
          <w:lang w:val="en-US"/>
        </w:rPr>
        <w:t xml:space="preserve">before </w:t>
      </w:r>
      <w:r w:rsidR="00CD58EE">
        <w:rPr>
          <w:sz w:val="22"/>
          <w:szCs w:val="22"/>
          <w:lang w:val="en-US"/>
        </w:rPr>
        <w:t xml:space="preserve">the DCI is received </w:t>
      </w:r>
      <w:r>
        <w:rPr>
          <w:sz w:val="22"/>
          <w:szCs w:val="22"/>
          <w:lang w:val="en-US"/>
        </w:rPr>
        <w:t>because they should anyway not execute before the DCI so evaluating them wastes UE power.</w:t>
      </w:r>
    </w:p>
    <w:p w14:paraId="1FA32AFF" w14:textId="195162BA" w:rsidR="00CD58EE" w:rsidRDefault="00CD58EE" w:rsidP="00CD58EE">
      <w:pPr>
        <w:pStyle w:val="Proposal"/>
        <w:rPr>
          <w:lang w:val="en-US"/>
        </w:rPr>
      </w:pPr>
      <w:bookmarkStart w:id="9" w:name="_Toc163200524"/>
      <w:r>
        <w:rPr>
          <w:lang w:val="en-US"/>
        </w:rPr>
        <w:t>The UE shall be allowed to skip evaluating and measuring for the NES CHO before the DCI is received.</w:t>
      </w:r>
      <w:bookmarkEnd w:id="9"/>
    </w:p>
    <w:p w14:paraId="0E0F1571" w14:textId="77777777" w:rsidR="00CD58EE" w:rsidRDefault="00CD58EE" w:rsidP="000653EB">
      <w:pPr>
        <w:pStyle w:val="BodyText"/>
        <w:rPr>
          <w:sz w:val="22"/>
          <w:szCs w:val="22"/>
          <w:lang w:val="en-US"/>
        </w:rPr>
      </w:pPr>
    </w:p>
    <w:p w14:paraId="56777BF7" w14:textId="243557E4" w:rsidR="00CD58EE" w:rsidRDefault="00CD58EE" w:rsidP="000653EB">
      <w:pPr>
        <w:pStyle w:val="BodyText"/>
        <w:rPr>
          <w:sz w:val="22"/>
          <w:szCs w:val="22"/>
          <w:lang w:val="en-US"/>
        </w:rPr>
      </w:pPr>
      <w:r>
        <w:rPr>
          <w:sz w:val="22"/>
          <w:szCs w:val="22"/>
          <w:lang w:val="en-US"/>
        </w:rPr>
        <w:t>We see two approach</w:t>
      </w:r>
      <w:r w:rsidR="002630BC">
        <w:rPr>
          <w:sz w:val="22"/>
          <w:szCs w:val="22"/>
          <w:lang w:val="en-US"/>
        </w:rPr>
        <w:t xml:space="preserve">es to achieve </w:t>
      </w:r>
      <w:r>
        <w:rPr>
          <w:sz w:val="22"/>
          <w:szCs w:val="22"/>
          <w:lang w:val="en-US"/>
        </w:rPr>
        <w:t>Proposal 3:</w:t>
      </w:r>
    </w:p>
    <w:p w14:paraId="5B8ABA39" w14:textId="77777777" w:rsidR="00FC03A1" w:rsidRDefault="00FC03A1" w:rsidP="000653EB">
      <w:pPr>
        <w:pStyle w:val="BodyText"/>
        <w:rPr>
          <w:sz w:val="22"/>
          <w:szCs w:val="22"/>
          <w:lang w:val="en-US"/>
        </w:rPr>
      </w:pPr>
    </w:p>
    <w:p w14:paraId="4CB2412F" w14:textId="514AF0F3" w:rsidR="00CD58EE" w:rsidRPr="00FC03A1" w:rsidRDefault="00CD58EE" w:rsidP="00FC03A1">
      <w:pPr>
        <w:pStyle w:val="BodyText"/>
        <w:ind w:left="284" w:right="425"/>
        <w:rPr>
          <w:b/>
          <w:bCs/>
          <w:sz w:val="22"/>
          <w:szCs w:val="22"/>
          <w:lang w:val="en-US"/>
        </w:rPr>
      </w:pPr>
      <w:r w:rsidRPr="00FC03A1">
        <w:rPr>
          <w:b/>
          <w:bCs/>
          <w:sz w:val="22"/>
          <w:szCs w:val="22"/>
          <w:lang w:val="en-US"/>
        </w:rPr>
        <w:t>Approach A</w:t>
      </w:r>
    </w:p>
    <w:p w14:paraId="4EFE984F" w14:textId="222DD183" w:rsidR="00CD58EE" w:rsidRDefault="00CD58EE" w:rsidP="00273713">
      <w:pPr>
        <w:pStyle w:val="BodyText"/>
        <w:numPr>
          <w:ilvl w:val="0"/>
          <w:numId w:val="37"/>
        </w:numPr>
        <w:ind w:right="425"/>
        <w:rPr>
          <w:sz w:val="22"/>
          <w:szCs w:val="22"/>
          <w:lang w:val="en-US"/>
        </w:rPr>
      </w:pPr>
      <w:r>
        <w:rPr>
          <w:sz w:val="22"/>
          <w:szCs w:val="22"/>
          <w:lang w:val="en-US"/>
        </w:rPr>
        <w:t xml:space="preserve">The network configures a </w:t>
      </w:r>
      <w:r w:rsidRPr="00273713">
        <w:rPr>
          <w:b/>
          <w:bCs/>
          <w:sz w:val="22"/>
          <w:szCs w:val="22"/>
          <w:lang w:val="en-US"/>
        </w:rPr>
        <w:t>timer</w:t>
      </w:r>
      <w:r>
        <w:rPr>
          <w:sz w:val="22"/>
          <w:szCs w:val="22"/>
          <w:lang w:val="en-US"/>
        </w:rPr>
        <w:t xml:space="preserve"> for the UE. </w:t>
      </w:r>
      <w:r w:rsidR="00FC03A1">
        <w:rPr>
          <w:sz w:val="22"/>
          <w:szCs w:val="22"/>
          <w:lang w:val="en-US"/>
        </w:rPr>
        <w:t xml:space="preserve">The network </w:t>
      </w:r>
      <w:r>
        <w:rPr>
          <w:sz w:val="22"/>
          <w:szCs w:val="22"/>
          <w:lang w:val="en-US"/>
        </w:rPr>
        <w:t xml:space="preserve">set </w:t>
      </w:r>
      <w:r w:rsidR="00FC03A1">
        <w:rPr>
          <w:sz w:val="22"/>
          <w:szCs w:val="22"/>
          <w:lang w:val="en-US"/>
        </w:rPr>
        <w:t xml:space="preserve">this time </w:t>
      </w:r>
      <w:r>
        <w:rPr>
          <w:sz w:val="22"/>
          <w:szCs w:val="22"/>
          <w:lang w:val="en-US"/>
        </w:rPr>
        <w:t xml:space="preserve">to roughly how long time the network expects to keep the NES cell </w:t>
      </w:r>
      <w:r w:rsidR="00FC03A1">
        <w:rPr>
          <w:sz w:val="22"/>
          <w:szCs w:val="22"/>
          <w:lang w:val="en-US"/>
        </w:rPr>
        <w:t>alive after the DCI, e.g. 3 seconds.</w:t>
      </w:r>
    </w:p>
    <w:p w14:paraId="71A738CE" w14:textId="77777777" w:rsidR="00FC03A1" w:rsidRDefault="00CD58EE" w:rsidP="00273713">
      <w:pPr>
        <w:pStyle w:val="BodyText"/>
        <w:numPr>
          <w:ilvl w:val="0"/>
          <w:numId w:val="37"/>
        </w:numPr>
        <w:ind w:right="425"/>
        <w:rPr>
          <w:sz w:val="22"/>
          <w:szCs w:val="22"/>
          <w:lang w:val="en-US"/>
        </w:rPr>
      </w:pPr>
      <w:r>
        <w:rPr>
          <w:sz w:val="22"/>
          <w:szCs w:val="22"/>
          <w:lang w:val="en-US"/>
        </w:rPr>
        <w:t>The UE starts this timer when the DCI is received. The UE measures for and evaluates the NES CHO while the timer is running</w:t>
      </w:r>
      <w:r w:rsidR="00FC03A1">
        <w:rPr>
          <w:sz w:val="22"/>
          <w:szCs w:val="22"/>
          <w:lang w:val="en-US"/>
        </w:rPr>
        <w:t xml:space="preserve"> if a NES CHO event conditions becomes fulfilled the UE will execute such NES CHO</w:t>
      </w:r>
      <w:r>
        <w:rPr>
          <w:sz w:val="22"/>
          <w:szCs w:val="22"/>
          <w:lang w:val="en-US"/>
        </w:rPr>
        <w:t>.</w:t>
      </w:r>
    </w:p>
    <w:p w14:paraId="08AF3D85" w14:textId="58195492" w:rsidR="00CD58EE" w:rsidRDefault="00CD58EE">
      <w:pPr>
        <w:pStyle w:val="BodyText"/>
        <w:numPr>
          <w:ilvl w:val="0"/>
          <w:numId w:val="37"/>
        </w:numPr>
        <w:ind w:right="425"/>
        <w:rPr>
          <w:sz w:val="22"/>
          <w:szCs w:val="22"/>
          <w:lang w:val="en-US"/>
        </w:rPr>
      </w:pPr>
      <w:r>
        <w:rPr>
          <w:sz w:val="22"/>
          <w:szCs w:val="22"/>
          <w:lang w:val="en-US"/>
        </w:rPr>
        <w:lastRenderedPageBreak/>
        <w:t xml:space="preserve">When the timer expires the UE </w:t>
      </w:r>
      <w:r w:rsidR="004A30AD" w:rsidRPr="00273713">
        <w:rPr>
          <w:sz w:val="22"/>
          <w:szCs w:val="22"/>
          <w:highlight w:val="green"/>
          <w:lang w:val="en-US"/>
        </w:rPr>
        <w:t>declares RLF. And in response to declaring RLF, the UE will (as current spec)</w:t>
      </w:r>
      <w:r w:rsidR="004A30AD">
        <w:rPr>
          <w:sz w:val="22"/>
          <w:szCs w:val="22"/>
          <w:lang w:val="en-US"/>
        </w:rPr>
        <w:t xml:space="preserve"> </w:t>
      </w:r>
      <w:r>
        <w:rPr>
          <w:sz w:val="22"/>
          <w:szCs w:val="22"/>
          <w:lang w:val="en-US"/>
        </w:rPr>
        <w:t>executes</w:t>
      </w:r>
      <w:r w:rsidR="00F01B78">
        <w:rPr>
          <w:sz w:val="22"/>
          <w:szCs w:val="22"/>
          <w:lang w:val="en-US"/>
        </w:rPr>
        <w:t xml:space="preserve"> the</w:t>
      </w:r>
      <w:r>
        <w:rPr>
          <w:sz w:val="22"/>
          <w:szCs w:val="22"/>
          <w:lang w:val="en-US"/>
        </w:rPr>
        <w:t xml:space="preserve"> </w:t>
      </w:r>
      <w:r w:rsidR="00FC03A1">
        <w:rPr>
          <w:sz w:val="22"/>
          <w:szCs w:val="22"/>
          <w:lang w:val="en-US"/>
        </w:rPr>
        <w:t xml:space="preserve">NES CHO </w:t>
      </w:r>
      <w:r w:rsidR="00F01B78">
        <w:rPr>
          <w:sz w:val="22"/>
          <w:szCs w:val="22"/>
          <w:lang w:val="en-US"/>
        </w:rPr>
        <w:t>if one has been provided for the selected cell</w:t>
      </w:r>
      <w:r w:rsidR="00FC03A1">
        <w:rPr>
          <w:sz w:val="22"/>
          <w:szCs w:val="22"/>
          <w:lang w:val="en-US"/>
        </w:rPr>
        <w:t>.</w:t>
      </w:r>
    </w:p>
    <w:p w14:paraId="1E64B1F3" w14:textId="17F02F83" w:rsidR="00A67DB7" w:rsidRPr="00273713" w:rsidRDefault="00A67DB7" w:rsidP="00273713">
      <w:pPr>
        <w:pStyle w:val="BodyText"/>
        <w:numPr>
          <w:ilvl w:val="1"/>
          <w:numId w:val="37"/>
        </w:numPr>
        <w:ind w:right="425"/>
        <w:rPr>
          <w:sz w:val="22"/>
          <w:szCs w:val="22"/>
          <w:highlight w:val="yellow"/>
          <w:lang w:val="en-US"/>
        </w:rPr>
      </w:pPr>
      <w:r w:rsidRPr="00273713">
        <w:rPr>
          <w:sz w:val="22"/>
          <w:szCs w:val="22"/>
          <w:highlight w:val="yellow"/>
          <w:lang w:val="en-US"/>
        </w:rPr>
        <w:t>Alternatively, RAN2 specifies that the UE automatically performs a CHO</w:t>
      </w:r>
      <w:r>
        <w:rPr>
          <w:sz w:val="22"/>
          <w:szCs w:val="22"/>
          <w:highlight w:val="yellow"/>
          <w:lang w:val="en-US"/>
        </w:rPr>
        <w:t xml:space="preserve"> when the timer expires</w:t>
      </w:r>
      <w:r w:rsidRPr="00273713">
        <w:rPr>
          <w:sz w:val="22"/>
          <w:szCs w:val="22"/>
          <w:highlight w:val="yellow"/>
          <w:lang w:val="en-US"/>
        </w:rPr>
        <w:t>.</w:t>
      </w:r>
    </w:p>
    <w:p w14:paraId="55E4726A" w14:textId="421CD05A" w:rsidR="004035C9" w:rsidRDefault="004035C9" w:rsidP="00273713">
      <w:pPr>
        <w:pStyle w:val="BodyText"/>
        <w:numPr>
          <w:ilvl w:val="0"/>
          <w:numId w:val="37"/>
        </w:numPr>
        <w:ind w:right="425"/>
        <w:rPr>
          <w:sz w:val="22"/>
          <w:szCs w:val="22"/>
          <w:lang w:val="en-US"/>
        </w:rPr>
      </w:pPr>
      <w:r>
        <w:rPr>
          <w:sz w:val="22"/>
          <w:szCs w:val="22"/>
          <w:lang w:val="en-US"/>
        </w:rPr>
        <w:t>The network turns off the source cell after the timer duration.</w:t>
      </w:r>
    </w:p>
    <w:p w14:paraId="515C2D29" w14:textId="77777777" w:rsidR="00FC03A1" w:rsidRDefault="00FC03A1" w:rsidP="00FC03A1">
      <w:pPr>
        <w:pStyle w:val="BodyText"/>
        <w:ind w:left="284" w:right="425"/>
        <w:rPr>
          <w:sz w:val="22"/>
          <w:szCs w:val="22"/>
          <w:lang w:val="en-US"/>
        </w:rPr>
      </w:pPr>
    </w:p>
    <w:p w14:paraId="195680D9" w14:textId="5FCF5A12" w:rsidR="00FC03A1" w:rsidRPr="00FC03A1" w:rsidRDefault="00FC03A1" w:rsidP="00FC03A1">
      <w:pPr>
        <w:pStyle w:val="BodyText"/>
        <w:ind w:left="284" w:right="425"/>
        <w:rPr>
          <w:b/>
          <w:bCs/>
          <w:sz w:val="22"/>
          <w:szCs w:val="22"/>
          <w:lang w:val="en-US"/>
        </w:rPr>
      </w:pPr>
      <w:r w:rsidRPr="00FC03A1">
        <w:rPr>
          <w:b/>
          <w:bCs/>
          <w:sz w:val="22"/>
          <w:szCs w:val="22"/>
          <w:lang w:val="en-US"/>
        </w:rPr>
        <w:t>Approach B</w:t>
      </w:r>
    </w:p>
    <w:p w14:paraId="1C3ED963" w14:textId="54EC8C15" w:rsidR="00CD58EE" w:rsidRDefault="00FC03A1" w:rsidP="00273713">
      <w:pPr>
        <w:pStyle w:val="BodyText"/>
        <w:numPr>
          <w:ilvl w:val="0"/>
          <w:numId w:val="38"/>
        </w:numPr>
        <w:ind w:right="425"/>
        <w:rPr>
          <w:sz w:val="22"/>
          <w:szCs w:val="22"/>
          <w:lang w:val="en-US"/>
        </w:rPr>
      </w:pPr>
      <w:r>
        <w:rPr>
          <w:sz w:val="22"/>
          <w:szCs w:val="22"/>
          <w:lang w:val="en-US"/>
        </w:rPr>
        <w:t>The network</w:t>
      </w:r>
      <w:r w:rsidR="004035C9">
        <w:rPr>
          <w:sz w:val="22"/>
          <w:szCs w:val="22"/>
          <w:lang w:val="en-US"/>
        </w:rPr>
        <w:t xml:space="preserve"> sets a </w:t>
      </w:r>
      <w:r w:rsidR="004035C9" w:rsidRPr="00273713">
        <w:rPr>
          <w:b/>
          <w:bCs/>
          <w:sz w:val="22"/>
          <w:szCs w:val="22"/>
          <w:lang w:val="en-US"/>
        </w:rPr>
        <w:t>flag</w:t>
      </w:r>
      <w:r>
        <w:rPr>
          <w:sz w:val="22"/>
          <w:szCs w:val="22"/>
          <w:lang w:val="en-US"/>
        </w:rPr>
        <w:t xml:space="preserve"> in the NES CHO </w:t>
      </w:r>
      <w:r w:rsidR="002630BC">
        <w:rPr>
          <w:sz w:val="22"/>
          <w:szCs w:val="22"/>
          <w:lang w:val="en-US"/>
        </w:rPr>
        <w:t xml:space="preserve">saying </w:t>
      </w:r>
      <w:r>
        <w:rPr>
          <w:sz w:val="22"/>
          <w:szCs w:val="22"/>
          <w:lang w:val="en-US"/>
        </w:rPr>
        <w:t xml:space="preserve">that the UE is allowed to </w:t>
      </w:r>
      <w:r w:rsidR="002630BC">
        <w:rPr>
          <w:sz w:val="22"/>
          <w:szCs w:val="22"/>
          <w:lang w:val="en-US"/>
        </w:rPr>
        <w:t xml:space="preserve">skip </w:t>
      </w:r>
      <w:r>
        <w:rPr>
          <w:sz w:val="22"/>
          <w:szCs w:val="22"/>
          <w:lang w:val="en-US"/>
        </w:rPr>
        <w:t>evaluat</w:t>
      </w:r>
      <w:r w:rsidR="002630BC">
        <w:rPr>
          <w:sz w:val="22"/>
          <w:szCs w:val="22"/>
          <w:lang w:val="en-US"/>
        </w:rPr>
        <w:t>ing/measuring for</w:t>
      </w:r>
      <w:r>
        <w:rPr>
          <w:sz w:val="22"/>
          <w:szCs w:val="22"/>
          <w:lang w:val="en-US"/>
        </w:rPr>
        <w:t xml:space="preserve"> the NES CHO before the DCI.</w:t>
      </w:r>
    </w:p>
    <w:p w14:paraId="7002B5A1" w14:textId="0471B1BB" w:rsidR="00FC03A1" w:rsidRDefault="00FC03A1" w:rsidP="00273713">
      <w:pPr>
        <w:pStyle w:val="BodyText"/>
        <w:numPr>
          <w:ilvl w:val="0"/>
          <w:numId w:val="38"/>
        </w:numPr>
        <w:ind w:right="425"/>
        <w:rPr>
          <w:sz w:val="22"/>
          <w:szCs w:val="22"/>
          <w:lang w:val="en-US"/>
        </w:rPr>
      </w:pPr>
      <w:r>
        <w:rPr>
          <w:sz w:val="22"/>
          <w:szCs w:val="22"/>
          <w:lang w:val="en-US"/>
        </w:rPr>
        <w:t xml:space="preserve">The network sends the DCI which makes the UE start </w:t>
      </w:r>
      <w:r w:rsidR="002630BC">
        <w:rPr>
          <w:sz w:val="22"/>
          <w:szCs w:val="22"/>
          <w:lang w:val="en-US"/>
        </w:rPr>
        <w:t>evaluating/</w:t>
      </w:r>
      <w:r>
        <w:rPr>
          <w:sz w:val="22"/>
          <w:szCs w:val="22"/>
          <w:lang w:val="en-US"/>
        </w:rPr>
        <w:t>measuring for the NES CHO.</w:t>
      </w:r>
    </w:p>
    <w:p w14:paraId="6CB3562A" w14:textId="6C2834E9" w:rsidR="00FC03A1" w:rsidRDefault="002630BC" w:rsidP="00273713">
      <w:pPr>
        <w:pStyle w:val="BodyText"/>
        <w:numPr>
          <w:ilvl w:val="0"/>
          <w:numId w:val="38"/>
        </w:numPr>
        <w:ind w:right="425"/>
        <w:rPr>
          <w:sz w:val="22"/>
          <w:szCs w:val="22"/>
          <w:lang w:val="en-US"/>
        </w:rPr>
      </w:pPr>
      <w:r>
        <w:rPr>
          <w:sz w:val="22"/>
          <w:szCs w:val="22"/>
          <w:lang w:val="en-US"/>
        </w:rPr>
        <w:t>By implementation, t</w:t>
      </w:r>
      <w:r w:rsidR="00FC03A1">
        <w:rPr>
          <w:sz w:val="22"/>
          <w:szCs w:val="22"/>
          <w:lang w:val="en-US"/>
        </w:rPr>
        <w:t>he network keeps the source cell awake a long enough time so that the UE should have had time to execute one of the NES CHOs, e.g.</w:t>
      </w:r>
      <w:r w:rsidR="006D3B2C">
        <w:rPr>
          <w:sz w:val="22"/>
          <w:szCs w:val="22"/>
          <w:lang w:val="en-US"/>
        </w:rPr>
        <w:t>,</w:t>
      </w:r>
      <w:r w:rsidR="00FC03A1">
        <w:rPr>
          <w:sz w:val="22"/>
          <w:szCs w:val="22"/>
          <w:lang w:val="en-US"/>
        </w:rPr>
        <w:t xml:space="preserve"> 3 seconds.</w:t>
      </w:r>
    </w:p>
    <w:p w14:paraId="2E67EDF4" w14:textId="5D9187D1" w:rsidR="004035C9" w:rsidRDefault="004035C9" w:rsidP="00273713">
      <w:pPr>
        <w:pStyle w:val="BodyText"/>
        <w:numPr>
          <w:ilvl w:val="0"/>
          <w:numId w:val="38"/>
        </w:numPr>
        <w:ind w:right="425"/>
        <w:rPr>
          <w:sz w:val="22"/>
          <w:szCs w:val="22"/>
          <w:lang w:val="en-US"/>
        </w:rPr>
      </w:pPr>
      <w:r>
        <w:rPr>
          <w:sz w:val="22"/>
          <w:szCs w:val="22"/>
          <w:lang w:val="en-US"/>
        </w:rPr>
        <w:t xml:space="preserve">If some UE </w:t>
      </w:r>
      <w:r w:rsidR="002630BC">
        <w:rPr>
          <w:sz w:val="22"/>
          <w:szCs w:val="22"/>
          <w:lang w:val="en-US"/>
        </w:rPr>
        <w:t>anyway remains</w:t>
      </w:r>
      <w:r>
        <w:rPr>
          <w:sz w:val="22"/>
          <w:szCs w:val="22"/>
          <w:lang w:val="en-US"/>
        </w:rPr>
        <w:t xml:space="preserve"> in the source </w:t>
      </w:r>
      <w:r w:rsidR="002630BC">
        <w:rPr>
          <w:sz w:val="22"/>
          <w:szCs w:val="22"/>
          <w:lang w:val="en-US"/>
        </w:rPr>
        <w:t xml:space="preserve">cell </w:t>
      </w:r>
      <w:r>
        <w:rPr>
          <w:sz w:val="22"/>
          <w:szCs w:val="22"/>
          <w:lang w:val="en-US"/>
        </w:rPr>
        <w:t xml:space="preserve">when </w:t>
      </w:r>
      <w:r w:rsidR="002630BC">
        <w:rPr>
          <w:sz w:val="22"/>
          <w:szCs w:val="22"/>
          <w:lang w:val="en-US"/>
        </w:rPr>
        <w:t xml:space="preserve">the cell </w:t>
      </w:r>
      <w:r>
        <w:rPr>
          <w:sz w:val="22"/>
          <w:szCs w:val="22"/>
          <w:lang w:val="en-US"/>
        </w:rPr>
        <w:t>it is turned off, those UEs will experience RLF and will automatically (as per current spec) execute any CHO.</w:t>
      </w:r>
    </w:p>
    <w:p w14:paraId="4FA7B0AF" w14:textId="77777777" w:rsidR="00FC03A1" w:rsidRDefault="00FC03A1" w:rsidP="000653EB">
      <w:pPr>
        <w:pStyle w:val="BodyText"/>
        <w:rPr>
          <w:sz w:val="22"/>
          <w:szCs w:val="22"/>
          <w:lang w:val="en-US"/>
        </w:rPr>
      </w:pPr>
    </w:p>
    <w:p w14:paraId="7EAAE272" w14:textId="4DE5FFD2" w:rsidR="00FC03A1" w:rsidRDefault="00FC03A1" w:rsidP="000653EB">
      <w:pPr>
        <w:pStyle w:val="BodyText"/>
        <w:rPr>
          <w:sz w:val="22"/>
          <w:szCs w:val="22"/>
          <w:lang w:val="en-US"/>
        </w:rPr>
      </w:pPr>
      <w:r>
        <w:rPr>
          <w:sz w:val="22"/>
          <w:szCs w:val="22"/>
          <w:lang w:val="en-US"/>
        </w:rPr>
        <w:t>The difference between these approaches is that with Approach A the UE will for sure have left the cell after the timer duration</w:t>
      </w:r>
      <w:r w:rsidR="004035C9">
        <w:rPr>
          <w:sz w:val="22"/>
          <w:szCs w:val="22"/>
          <w:lang w:val="en-US"/>
        </w:rPr>
        <w:t>. W</w:t>
      </w:r>
      <w:r>
        <w:rPr>
          <w:sz w:val="22"/>
          <w:szCs w:val="22"/>
          <w:lang w:val="en-US"/>
        </w:rPr>
        <w:t>ith Approach B</w:t>
      </w:r>
      <w:r w:rsidR="004035C9">
        <w:rPr>
          <w:sz w:val="22"/>
          <w:szCs w:val="22"/>
          <w:lang w:val="en-US"/>
        </w:rPr>
        <w:t xml:space="preserve"> it is instead left to network implementation to wait sufficiently long time to allow UEs to leave the cell.</w:t>
      </w:r>
    </w:p>
    <w:p w14:paraId="26AA6645" w14:textId="77777777" w:rsidR="002630BC" w:rsidRDefault="002630BC" w:rsidP="000653EB">
      <w:pPr>
        <w:pStyle w:val="BodyText"/>
        <w:rPr>
          <w:sz w:val="22"/>
          <w:szCs w:val="22"/>
          <w:lang w:val="en-US"/>
        </w:rPr>
      </w:pPr>
    </w:p>
    <w:p w14:paraId="64CE6187" w14:textId="0A63A433" w:rsidR="004035C9" w:rsidRDefault="002630BC" w:rsidP="000653EB">
      <w:pPr>
        <w:pStyle w:val="BodyText"/>
        <w:rPr>
          <w:sz w:val="22"/>
          <w:szCs w:val="22"/>
          <w:lang w:val="en-US"/>
        </w:rPr>
      </w:pPr>
      <w:r>
        <w:rPr>
          <w:sz w:val="22"/>
          <w:szCs w:val="22"/>
          <w:lang w:val="en-US"/>
        </w:rPr>
        <w:t xml:space="preserve">We propose </w:t>
      </w:r>
      <w:r w:rsidR="000E1A28">
        <w:rPr>
          <w:sz w:val="22"/>
          <w:szCs w:val="22"/>
          <w:lang w:val="en-US"/>
        </w:rPr>
        <w:t>A</w:t>
      </w:r>
      <w:r>
        <w:rPr>
          <w:sz w:val="22"/>
          <w:szCs w:val="22"/>
          <w:lang w:val="en-US"/>
        </w:rPr>
        <w:t>pproach A:</w:t>
      </w:r>
    </w:p>
    <w:p w14:paraId="7D87593B" w14:textId="48799ED8" w:rsidR="00D301EF" w:rsidRDefault="00D301EF" w:rsidP="00E332CE">
      <w:pPr>
        <w:pStyle w:val="BodyText"/>
        <w:rPr>
          <w:sz w:val="22"/>
          <w:szCs w:val="22"/>
        </w:rPr>
      </w:pPr>
    </w:p>
    <w:p w14:paraId="3A2FBD4C" w14:textId="45867D8F" w:rsidR="00F2264A" w:rsidRPr="002E1E2E" w:rsidRDefault="001A5B3A" w:rsidP="00F2264A">
      <w:pPr>
        <w:pStyle w:val="Proposal"/>
        <w:numPr>
          <w:ilvl w:val="0"/>
          <w:numId w:val="32"/>
        </w:numPr>
        <w:rPr>
          <w:sz w:val="22"/>
          <w:szCs w:val="22"/>
        </w:rPr>
      </w:pPr>
      <w:bookmarkStart w:id="10" w:name="_Toc163200525"/>
      <w:r>
        <w:rPr>
          <w:sz w:val="22"/>
          <w:szCs w:val="22"/>
        </w:rPr>
        <w:t>In order to aid the UEs in energy savings and relieve the UEs from unnecessary measurement efforts, a</w:t>
      </w:r>
      <w:r w:rsidR="00FE2E62" w:rsidRPr="00E374B1">
        <w:rPr>
          <w:sz w:val="22"/>
          <w:szCs w:val="22"/>
        </w:rPr>
        <w:t xml:space="preserve"> conditional</w:t>
      </w:r>
      <w:r w:rsidR="00F2264A">
        <w:t xml:space="preserve"> </w:t>
      </w:r>
      <w:r w:rsidR="00F2264A" w:rsidRPr="007C51B6">
        <w:rPr>
          <w:sz w:val="22"/>
          <w:szCs w:val="22"/>
          <w:lang w:val="en-US"/>
        </w:rPr>
        <w:t>handover timer is defined for the NES-triggered CHO</w:t>
      </w:r>
      <w:r w:rsidR="004035C9">
        <w:rPr>
          <w:sz w:val="22"/>
          <w:szCs w:val="22"/>
          <w:lang w:val="en-US"/>
        </w:rPr>
        <w:t>. The timer is started at DCI reception.</w:t>
      </w:r>
      <w:bookmarkEnd w:id="10"/>
      <w:r w:rsidR="004035C9">
        <w:rPr>
          <w:sz w:val="22"/>
          <w:szCs w:val="22"/>
          <w:lang w:val="en-US"/>
        </w:rPr>
        <w:t xml:space="preserve"> </w:t>
      </w:r>
    </w:p>
    <w:p w14:paraId="698DB2D0" w14:textId="77777777" w:rsidR="008A0726" w:rsidRDefault="008A0726" w:rsidP="00E332CE">
      <w:pPr>
        <w:pStyle w:val="BodyText"/>
        <w:rPr>
          <w:sz w:val="22"/>
          <w:szCs w:val="22"/>
        </w:rPr>
      </w:pPr>
    </w:p>
    <w:bookmarkEnd w:id="1"/>
    <w:p w14:paraId="2F722793" w14:textId="45012222" w:rsidR="00BA5609" w:rsidRDefault="00BA5609" w:rsidP="000E7179">
      <w:pPr>
        <w:pStyle w:val="Proposal"/>
        <w:numPr>
          <w:ilvl w:val="0"/>
          <w:numId w:val="0"/>
        </w:numPr>
        <w:ind w:left="1304" w:hanging="1304"/>
        <w:rPr>
          <w:sz w:val="22"/>
          <w:szCs w:val="22"/>
        </w:rPr>
      </w:pPr>
    </w:p>
    <w:p w14:paraId="4680D31B" w14:textId="7D8DCCB1" w:rsidR="00792AFB" w:rsidRPr="00CE0424" w:rsidRDefault="00F6097F" w:rsidP="00792AFB">
      <w:pPr>
        <w:pStyle w:val="Heading1"/>
      </w:pPr>
      <w:r>
        <w:t>3</w:t>
      </w:r>
      <w:r w:rsidR="00792AFB" w:rsidRPr="00FF4D3B">
        <w:tab/>
      </w:r>
      <w:r w:rsidR="00792AFB">
        <w:t xml:space="preserve">Handling </w:t>
      </w:r>
      <w:r w:rsidR="00DC2CD0">
        <w:t>and preventing</w:t>
      </w:r>
      <w:r w:rsidR="00792AFB">
        <w:t xml:space="preserve"> failure cases</w:t>
      </w:r>
    </w:p>
    <w:p w14:paraId="572F951D" w14:textId="7FB69669" w:rsidR="00FF4D3B" w:rsidRPr="002E1E2E" w:rsidRDefault="005537AF" w:rsidP="00FF4D3B">
      <w:pPr>
        <w:pStyle w:val="BodyText"/>
        <w:rPr>
          <w:sz w:val="22"/>
          <w:szCs w:val="22"/>
        </w:rPr>
      </w:pPr>
      <w:r>
        <w:rPr>
          <w:sz w:val="22"/>
          <w:szCs w:val="22"/>
        </w:rPr>
        <w:t xml:space="preserve">In order to help the network in handling and preventing </w:t>
      </w:r>
      <w:r w:rsidR="00A30303">
        <w:rPr>
          <w:sz w:val="22"/>
          <w:szCs w:val="22"/>
        </w:rPr>
        <w:t>coverage holes</w:t>
      </w:r>
      <w:r w:rsidR="00C86E92">
        <w:rPr>
          <w:sz w:val="22"/>
          <w:szCs w:val="22"/>
        </w:rPr>
        <w:t xml:space="preserve"> that may be caused</w:t>
      </w:r>
      <w:r w:rsidR="00B236CB">
        <w:rPr>
          <w:sz w:val="22"/>
          <w:szCs w:val="22"/>
        </w:rPr>
        <w:t xml:space="preserve"> by a cell entering a </w:t>
      </w:r>
      <w:r w:rsidR="004E21D3">
        <w:rPr>
          <w:sz w:val="22"/>
          <w:szCs w:val="22"/>
        </w:rPr>
        <w:t>cell DTX/DRX</w:t>
      </w:r>
      <w:r w:rsidR="008D6AFB">
        <w:rPr>
          <w:sz w:val="22"/>
          <w:szCs w:val="22"/>
        </w:rPr>
        <w:t xml:space="preserve"> or cell off</w:t>
      </w:r>
      <w:r w:rsidR="00B236CB">
        <w:rPr>
          <w:sz w:val="22"/>
          <w:szCs w:val="22"/>
        </w:rPr>
        <w:t>,</w:t>
      </w:r>
      <w:r w:rsidR="00E71368">
        <w:rPr>
          <w:sz w:val="22"/>
          <w:szCs w:val="22"/>
        </w:rPr>
        <w:t xml:space="preserve"> the UE can</w:t>
      </w:r>
      <w:r w:rsidR="005545B4">
        <w:rPr>
          <w:sz w:val="22"/>
          <w:szCs w:val="22"/>
        </w:rPr>
        <w:t xml:space="preserve"> provide the network with certain information.</w:t>
      </w:r>
      <w:r w:rsidR="001530B4">
        <w:rPr>
          <w:sz w:val="22"/>
          <w:szCs w:val="22"/>
        </w:rPr>
        <w:t xml:space="preserve"> </w:t>
      </w:r>
      <w:r w:rsidR="00B236CB">
        <w:rPr>
          <w:sz w:val="22"/>
          <w:szCs w:val="22"/>
        </w:rPr>
        <w:t xml:space="preserve"> </w:t>
      </w:r>
      <w:r w:rsidR="00301487">
        <w:rPr>
          <w:sz w:val="22"/>
          <w:szCs w:val="22"/>
        </w:rPr>
        <w:t>In particular, i</w:t>
      </w:r>
      <w:r w:rsidR="0061534F" w:rsidRPr="002E1E2E">
        <w:rPr>
          <w:sz w:val="22"/>
          <w:szCs w:val="22"/>
        </w:rPr>
        <w:t>f</w:t>
      </w:r>
      <w:r w:rsidR="008B4EC7" w:rsidRPr="002E1E2E">
        <w:rPr>
          <w:sz w:val="22"/>
          <w:szCs w:val="22"/>
        </w:rPr>
        <w:t xml:space="preserve"> the UE is performing HO or CHO and experiences HO failure due to </w:t>
      </w:r>
      <w:r w:rsidR="00FF4D3B">
        <w:rPr>
          <w:sz w:val="22"/>
          <w:szCs w:val="22"/>
        </w:rPr>
        <w:t xml:space="preserve">source or target </w:t>
      </w:r>
      <w:r w:rsidR="008B4EC7" w:rsidRPr="002E1E2E">
        <w:rPr>
          <w:sz w:val="22"/>
          <w:szCs w:val="22"/>
        </w:rPr>
        <w:t>cell being</w:t>
      </w:r>
      <w:r w:rsidR="00FF4D3B">
        <w:rPr>
          <w:sz w:val="22"/>
          <w:szCs w:val="22"/>
        </w:rPr>
        <w:t xml:space="preserve"> or entering</w:t>
      </w:r>
      <w:r w:rsidR="008B4EC7" w:rsidRPr="002E1E2E">
        <w:rPr>
          <w:sz w:val="22"/>
          <w:szCs w:val="22"/>
        </w:rPr>
        <w:t xml:space="preserve"> in </w:t>
      </w:r>
      <w:r w:rsidR="004E21D3">
        <w:rPr>
          <w:sz w:val="22"/>
          <w:szCs w:val="22"/>
        </w:rPr>
        <w:t>cell DTX/DRX</w:t>
      </w:r>
      <w:r w:rsidR="008B4EC7" w:rsidRPr="002E1E2E">
        <w:rPr>
          <w:sz w:val="22"/>
          <w:szCs w:val="22"/>
        </w:rPr>
        <w:t xml:space="preserve">, UE should inform the network about the HO failure cause. </w:t>
      </w:r>
      <w:r w:rsidR="00FF4D3B">
        <w:rPr>
          <w:sz w:val="22"/>
          <w:szCs w:val="22"/>
        </w:rPr>
        <w:t>Also, when the HO is successful, UE should inform the network about NES conditions of the source/target cell.</w:t>
      </w:r>
    </w:p>
    <w:p w14:paraId="57785F5D" w14:textId="77777777" w:rsidR="008B4EC7" w:rsidRPr="002E1E2E" w:rsidRDefault="008B4EC7" w:rsidP="00CE0424">
      <w:pPr>
        <w:pStyle w:val="BodyText"/>
        <w:rPr>
          <w:sz w:val="22"/>
          <w:szCs w:val="22"/>
        </w:rPr>
      </w:pPr>
    </w:p>
    <w:p w14:paraId="3FEF46DB" w14:textId="77777777" w:rsidR="0027144F" w:rsidRPr="002E1E2E" w:rsidRDefault="0027144F" w:rsidP="00CE0424">
      <w:pPr>
        <w:pStyle w:val="BodyText"/>
        <w:rPr>
          <w:sz w:val="22"/>
          <w:szCs w:val="22"/>
        </w:rPr>
      </w:pPr>
    </w:p>
    <w:p w14:paraId="597E11C1" w14:textId="4B88538D" w:rsidR="00287838" w:rsidRDefault="00FF4D3B" w:rsidP="00A04F49">
      <w:pPr>
        <w:pStyle w:val="Proposal"/>
        <w:rPr>
          <w:sz w:val="22"/>
          <w:szCs w:val="22"/>
        </w:rPr>
      </w:pPr>
      <w:bookmarkStart w:id="11" w:name="_Toc163200526"/>
      <w:r w:rsidRPr="00FF4D3B">
        <w:rPr>
          <w:sz w:val="22"/>
          <w:szCs w:val="22"/>
        </w:rPr>
        <w:t>If the UE is performing HO or CHO, UE should inform the network about the HO trigger cause, i.e.</w:t>
      </w:r>
      <w:r w:rsidR="008D72A4">
        <w:rPr>
          <w:sz w:val="22"/>
          <w:szCs w:val="22"/>
        </w:rPr>
        <w:t>,</w:t>
      </w:r>
      <w:r w:rsidRPr="00FF4D3B">
        <w:rPr>
          <w:sz w:val="22"/>
          <w:szCs w:val="22"/>
        </w:rPr>
        <w:t xml:space="preserve"> if the HO was triggered because the serving cell wanted to enter </w:t>
      </w:r>
      <w:r w:rsidR="004E21D3">
        <w:rPr>
          <w:sz w:val="22"/>
          <w:szCs w:val="22"/>
        </w:rPr>
        <w:t>Cell DTX/DRX</w:t>
      </w:r>
      <w:r w:rsidR="008D6AFB">
        <w:rPr>
          <w:sz w:val="22"/>
          <w:szCs w:val="22"/>
        </w:rPr>
        <w:t xml:space="preserve"> or switch off</w:t>
      </w:r>
      <w:r w:rsidR="008D72A4">
        <w:rPr>
          <w:sz w:val="22"/>
          <w:szCs w:val="22"/>
        </w:rPr>
        <w:t xml:space="preserve"> </w:t>
      </w:r>
      <w:r w:rsidR="008D6AFB">
        <w:rPr>
          <w:sz w:val="22"/>
          <w:szCs w:val="22"/>
        </w:rPr>
        <w:t>(single bit indication can be considered)</w:t>
      </w:r>
      <w:r>
        <w:rPr>
          <w:sz w:val="22"/>
          <w:szCs w:val="22"/>
        </w:rPr>
        <w:t xml:space="preserve">, in </w:t>
      </w:r>
      <w:r w:rsidR="009A34A5">
        <w:rPr>
          <w:sz w:val="22"/>
          <w:szCs w:val="22"/>
        </w:rPr>
        <w:t xml:space="preserve">the </w:t>
      </w:r>
      <w:r>
        <w:rPr>
          <w:sz w:val="22"/>
          <w:szCs w:val="22"/>
        </w:rPr>
        <w:t xml:space="preserve">HO failure </w:t>
      </w:r>
      <w:r w:rsidR="009A34A5">
        <w:rPr>
          <w:sz w:val="22"/>
          <w:szCs w:val="22"/>
        </w:rPr>
        <w:t xml:space="preserve">report and in the successful </w:t>
      </w:r>
      <w:r>
        <w:rPr>
          <w:sz w:val="22"/>
          <w:szCs w:val="22"/>
        </w:rPr>
        <w:t>HO report.</w:t>
      </w:r>
      <w:bookmarkEnd w:id="11"/>
    </w:p>
    <w:p w14:paraId="6C898C71" w14:textId="77777777" w:rsidR="0061534F" w:rsidRDefault="0061534F" w:rsidP="0061534F">
      <w:pPr>
        <w:pStyle w:val="Proposal"/>
        <w:numPr>
          <w:ilvl w:val="0"/>
          <w:numId w:val="0"/>
        </w:numPr>
        <w:ind w:left="1304" w:hanging="1304"/>
        <w:rPr>
          <w:sz w:val="22"/>
          <w:szCs w:val="22"/>
        </w:rPr>
      </w:pPr>
    </w:p>
    <w:p w14:paraId="5F0935E9" w14:textId="77777777" w:rsidR="0061534F" w:rsidRDefault="0061534F" w:rsidP="0061534F">
      <w:pPr>
        <w:pStyle w:val="Proposal"/>
        <w:numPr>
          <w:ilvl w:val="0"/>
          <w:numId w:val="0"/>
        </w:numPr>
        <w:ind w:left="1304" w:hanging="1304"/>
        <w:rPr>
          <w:sz w:val="22"/>
          <w:szCs w:val="22"/>
        </w:rPr>
      </w:pPr>
    </w:p>
    <w:p w14:paraId="20D74898" w14:textId="77777777" w:rsidR="00C01F33" w:rsidRPr="00317085" w:rsidRDefault="00C01F33" w:rsidP="00CE0424">
      <w:pPr>
        <w:pStyle w:val="Heading1"/>
        <w:rPr>
          <w:b/>
          <w:sz w:val="22"/>
          <w:szCs w:val="22"/>
        </w:rPr>
      </w:pPr>
      <w:r w:rsidRPr="00317085">
        <w:rPr>
          <w:b/>
          <w:sz w:val="22"/>
          <w:szCs w:val="22"/>
        </w:rPr>
        <w:lastRenderedPageBreak/>
        <w:t>Conclusion</w:t>
      </w:r>
    </w:p>
    <w:p w14:paraId="029CA090" w14:textId="77777777" w:rsidR="006E1C82" w:rsidRPr="002E1E2E" w:rsidRDefault="006E1C82" w:rsidP="008E065E">
      <w:pPr>
        <w:pStyle w:val="BodyText"/>
        <w:rPr>
          <w:b/>
          <w:bCs/>
          <w:sz w:val="22"/>
          <w:szCs w:val="22"/>
        </w:rPr>
      </w:pPr>
    </w:p>
    <w:p w14:paraId="4DC87846" w14:textId="77777777" w:rsidR="006E1C82" w:rsidRPr="002E1E2E" w:rsidRDefault="008E065E" w:rsidP="006E1C82">
      <w:pPr>
        <w:pStyle w:val="BodyText"/>
        <w:rPr>
          <w:sz w:val="22"/>
          <w:szCs w:val="22"/>
        </w:rPr>
      </w:pPr>
      <w:r w:rsidRPr="002E1E2E">
        <w:rPr>
          <w:sz w:val="22"/>
          <w:szCs w:val="22"/>
        </w:rPr>
        <w:t xml:space="preserve">Based on the discussion 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propose the following:</w:t>
      </w:r>
    </w:p>
    <w:p w14:paraId="54692726" w14:textId="157B22C3" w:rsidR="000535A0" w:rsidRDefault="006E1C82">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sidRPr="002E1E2E">
        <w:rPr>
          <w:b w:val="0"/>
          <w:bCs/>
          <w:sz w:val="22"/>
          <w:szCs w:val="22"/>
          <w:lang w:val="en-US"/>
        </w:rPr>
        <w:fldChar w:fldCharType="begin"/>
      </w:r>
      <w:r w:rsidRPr="002E1E2E">
        <w:rPr>
          <w:b w:val="0"/>
          <w:bCs/>
          <w:sz w:val="22"/>
          <w:szCs w:val="22"/>
          <w:lang w:val="en-US"/>
        </w:rPr>
        <w:instrText xml:space="preserve"> TOC \n \h \z \t "Proposal" \c </w:instrText>
      </w:r>
      <w:r w:rsidRPr="002E1E2E">
        <w:rPr>
          <w:b w:val="0"/>
          <w:bCs/>
          <w:sz w:val="22"/>
          <w:szCs w:val="22"/>
          <w:lang w:val="en-US"/>
        </w:rPr>
        <w:fldChar w:fldCharType="separate"/>
      </w:r>
      <w:hyperlink w:anchor="_Toc163200522" w:history="1">
        <w:r w:rsidR="000535A0" w:rsidRPr="00602464">
          <w:rPr>
            <w:rStyle w:val="Hyperlink"/>
            <w:noProof/>
          </w:rPr>
          <w:t>Proposal 1</w:t>
        </w:r>
        <w:r w:rsidR="000535A0">
          <w:rPr>
            <w:rFonts w:asciiTheme="minorHAnsi" w:eastAsiaTheme="minorEastAsia" w:hAnsiTheme="minorHAnsi" w:cstheme="minorBidi"/>
            <w:b w:val="0"/>
            <w:noProof/>
            <w:kern w:val="2"/>
            <w:sz w:val="22"/>
            <w:szCs w:val="22"/>
            <w:lang w:val="en-FI" w:eastAsia="en-FI"/>
            <w14:ligatures w14:val="standardContextual"/>
          </w:rPr>
          <w:tab/>
        </w:r>
        <w:r w:rsidR="000535A0" w:rsidRPr="00602464">
          <w:rPr>
            <w:rStyle w:val="Hyperlink"/>
            <w:noProof/>
          </w:rPr>
          <w:t xml:space="preserve">RAN2 to support Scenario A2 that specifies the UE behaviour upon the reception of </w:t>
        </w:r>
        <w:r w:rsidR="000535A0" w:rsidRPr="00602464">
          <w:rPr>
            <w:rStyle w:val="Hyperlink"/>
            <w:rFonts w:cs="Arial"/>
            <w:noProof/>
            <w:lang w:val="en-US"/>
          </w:rPr>
          <w:t>NES CHO configuration and subsequent DCI 2_9.</w:t>
        </w:r>
      </w:hyperlink>
    </w:p>
    <w:p w14:paraId="610FB405" w14:textId="573D166C" w:rsidR="000535A0" w:rsidRDefault="000535A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3200523" w:history="1">
        <w:r w:rsidRPr="00602464">
          <w:rPr>
            <w:rStyle w:val="Hyperlink"/>
            <w:noProof/>
          </w:rPr>
          <w:t>Proposal 2</w:t>
        </w:r>
        <w:r>
          <w:rPr>
            <w:rFonts w:asciiTheme="minorHAnsi" w:eastAsiaTheme="minorEastAsia" w:hAnsiTheme="minorHAnsi" w:cstheme="minorBidi"/>
            <w:b w:val="0"/>
            <w:noProof/>
            <w:kern w:val="2"/>
            <w:sz w:val="22"/>
            <w:szCs w:val="22"/>
            <w:lang w:val="en-FI" w:eastAsia="en-FI"/>
            <w14:ligatures w14:val="standardContextual"/>
          </w:rPr>
          <w:tab/>
        </w:r>
        <w:r w:rsidRPr="00602464">
          <w:rPr>
            <w:rStyle w:val="Hyperlink"/>
            <w:noProof/>
          </w:rPr>
          <w:t>RAN2 to confirm that the UE behaviour is specified only when both conditions (i.e., NES mode indication is received from lower layers and the entry condition(s)) are satisfied, and hence that the combinations in which one of the conditions is not satisfied are undefined.</w:t>
        </w:r>
      </w:hyperlink>
    </w:p>
    <w:p w14:paraId="327A0E24" w14:textId="48CC970E" w:rsidR="000535A0" w:rsidRDefault="000535A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3200524" w:history="1">
        <w:r w:rsidRPr="00602464">
          <w:rPr>
            <w:rStyle w:val="Hyperlink"/>
            <w:noProof/>
            <w:lang w:val="en-US"/>
          </w:rPr>
          <w:t>Proposal 3</w:t>
        </w:r>
        <w:r>
          <w:rPr>
            <w:rFonts w:asciiTheme="minorHAnsi" w:eastAsiaTheme="minorEastAsia" w:hAnsiTheme="minorHAnsi" w:cstheme="minorBidi"/>
            <w:b w:val="0"/>
            <w:noProof/>
            <w:kern w:val="2"/>
            <w:sz w:val="22"/>
            <w:szCs w:val="22"/>
            <w:lang w:val="en-FI" w:eastAsia="en-FI"/>
            <w14:ligatures w14:val="standardContextual"/>
          </w:rPr>
          <w:tab/>
        </w:r>
        <w:r w:rsidRPr="00602464">
          <w:rPr>
            <w:rStyle w:val="Hyperlink"/>
            <w:noProof/>
            <w:lang w:val="en-US"/>
          </w:rPr>
          <w:t>The UE shall be allowed to skip evaluating and measuring for the NES CHO before the DCI is received.</w:t>
        </w:r>
      </w:hyperlink>
    </w:p>
    <w:p w14:paraId="0F7D4B41" w14:textId="029126D4" w:rsidR="000535A0" w:rsidRDefault="000535A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3200525" w:history="1">
        <w:r w:rsidRPr="00602464">
          <w:rPr>
            <w:rStyle w:val="Hyperlink"/>
            <w:noProof/>
          </w:rPr>
          <w:t>Proposal 4</w:t>
        </w:r>
        <w:r>
          <w:rPr>
            <w:rFonts w:asciiTheme="minorHAnsi" w:eastAsiaTheme="minorEastAsia" w:hAnsiTheme="minorHAnsi" w:cstheme="minorBidi"/>
            <w:b w:val="0"/>
            <w:noProof/>
            <w:kern w:val="2"/>
            <w:sz w:val="22"/>
            <w:szCs w:val="22"/>
            <w:lang w:val="en-FI" w:eastAsia="en-FI"/>
            <w14:ligatures w14:val="standardContextual"/>
          </w:rPr>
          <w:tab/>
        </w:r>
        <w:r w:rsidRPr="00602464">
          <w:rPr>
            <w:rStyle w:val="Hyperlink"/>
            <w:noProof/>
          </w:rPr>
          <w:t xml:space="preserve">In order to aid the UEs in energy savings and relieve the UEs from unnecessary measurement efforts, a conditional </w:t>
        </w:r>
        <w:r w:rsidRPr="00602464">
          <w:rPr>
            <w:rStyle w:val="Hyperlink"/>
            <w:noProof/>
            <w:lang w:val="en-US"/>
          </w:rPr>
          <w:t>handover timer is defined for the NES-triggered CHO. The timer is started at DCI reception.</w:t>
        </w:r>
      </w:hyperlink>
    </w:p>
    <w:p w14:paraId="54BCBDBA" w14:textId="1AEE2385" w:rsidR="000535A0" w:rsidRDefault="000535A0">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3200526" w:history="1">
        <w:r w:rsidRPr="00602464">
          <w:rPr>
            <w:rStyle w:val="Hyperlink"/>
            <w:noProof/>
          </w:rPr>
          <w:t>Proposal 5</w:t>
        </w:r>
        <w:r>
          <w:rPr>
            <w:rFonts w:asciiTheme="minorHAnsi" w:eastAsiaTheme="minorEastAsia" w:hAnsiTheme="minorHAnsi" w:cstheme="minorBidi"/>
            <w:b w:val="0"/>
            <w:noProof/>
            <w:kern w:val="2"/>
            <w:sz w:val="22"/>
            <w:szCs w:val="22"/>
            <w:lang w:val="en-FI" w:eastAsia="en-FI"/>
            <w14:ligatures w14:val="standardContextual"/>
          </w:rPr>
          <w:tab/>
        </w:r>
        <w:r w:rsidRPr="00602464">
          <w:rPr>
            <w:rStyle w:val="Hyperlink"/>
            <w:noProof/>
          </w:rPr>
          <w:t>If the UE is performing HO or CHO, UE should inform the network about the HO trigger cause, i.e., if the HO was triggered because the serving cell wanted to enter Cell DTX/DRX or switch off (single bit indication can be considered), in the HO failure report and in the successful HO report.</w:t>
        </w:r>
      </w:hyperlink>
    </w:p>
    <w:p w14:paraId="0307436E" w14:textId="67C75C7D" w:rsidR="006E1C82" w:rsidRPr="002E1E2E" w:rsidRDefault="006E1C82" w:rsidP="006E1C82">
      <w:pPr>
        <w:pStyle w:val="BodyText"/>
        <w:rPr>
          <w:b/>
          <w:bCs/>
          <w:sz w:val="22"/>
          <w:szCs w:val="22"/>
        </w:rPr>
      </w:pPr>
      <w:r w:rsidRPr="002E1E2E">
        <w:rPr>
          <w:b/>
          <w:bCs/>
          <w:sz w:val="22"/>
          <w:szCs w:val="22"/>
          <w:lang w:val="en-US"/>
        </w:rPr>
        <w:fldChar w:fldCharType="end"/>
      </w:r>
      <w:r w:rsidRPr="002E1E2E">
        <w:rPr>
          <w:b/>
          <w:bCs/>
          <w:sz w:val="22"/>
          <w:szCs w:val="22"/>
        </w:rPr>
        <w:t xml:space="preserve"> </w:t>
      </w:r>
    </w:p>
    <w:p w14:paraId="64F3E645" w14:textId="77777777" w:rsidR="00C01F33" w:rsidRPr="002E1E2E" w:rsidRDefault="00C01F33" w:rsidP="006E062C">
      <w:pPr>
        <w:rPr>
          <w:sz w:val="22"/>
          <w:szCs w:val="22"/>
        </w:rPr>
      </w:pPr>
    </w:p>
    <w:p w14:paraId="7BD5CFC3" w14:textId="77777777" w:rsidR="00F507D1" w:rsidRPr="00317085" w:rsidRDefault="00F507D1" w:rsidP="00CE0424">
      <w:pPr>
        <w:pStyle w:val="Heading1"/>
        <w:rPr>
          <w:b/>
          <w:sz w:val="22"/>
          <w:szCs w:val="22"/>
        </w:rPr>
      </w:pPr>
      <w:bookmarkStart w:id="12" w:name="_In-sequence_SDU_delivery"/>
      <w:bookmarkEnd w:id="12"/>
      <w:r w:rsidRPr="00317085">
        <w:rPr>
          <w:b/>
          <w:sz w:val="22"/>
          <w:szCs w:val="22"/>
        </w:rPr>
        <w:t>References</w:t>
      </w:r>
    </w:p>
    <w:p w14:paraId="0A969F0E" w14:textId="23569A47" w:rsidR="00666D23" w:rsidRPr="00666D23" w:rsidRDefault="00577490" w:rsidP="003D2EFF">
      <w:pPr>
        <w:pStyle w:val="Reference"/>
        <w:rPr>
          <w:sz w:val="22"/>
          <w:szCs w:val="22"/>
        </w:rPr>
      </w:pPr>
      <w:bookmarkStart w:id="13" w:name="_Ref162010772"/>
      <w:bookmarkStart w:id="14" w:name="_Ref125458585"/>
      <w:bookmarkStart w:id="15" w:name="_Ref61455800"/>
      <w:r w:rsidRPr="00577490">
        <w:rPr>
          <w:sz w:val="22"/>
          <w:szCs w:val="22"/>
        </w:rPr>
        <w:t>R2-2401361</w:t>
      </w:r>
      <w:r w:rsidR="00E235C8">
        <w:rPr>
          <w:sz w:val="22"/>
          <w:szCs w:val="22"/>
        </w:rPr>
        <w:t xml:space="preserve">, </w:t>
      </w:r>
      <w:r w:rsidR="00666D23" w:rsidRPr="00666D23">
        <w:rPr>
          <w:sz w:val="22"/>
          <w:szCs w:val="22"/>
        </w:rPr>
        <w:t>Cell Switch off and NES Mode Indication</w:t>
      </w:r>
      <w:r>
        <w:rPr>
          <w:sz w:val="22"/>
          <w:szCs w:val="22"/>
        </w:rPr>
        <w:t xml:space="preserve"> </w:t>
      </w:r>
      <w:r w:rsidR="00666D23" w:rsidRPr="00666D23">
        <w:rPr>
          <w:sz w:val="22"/>
          <w:szCs w:val="22"/>
        </w:rPr>
        <w:t xml:space="preserve">Lenovo, Motorola Mobility, Continental Automotive, Nokia, Nokia Shanghai Bell, BT Plc, Vodafone, Sony, Google, </w:t>
      </w:r>
      <w:proofErr w:type="spellStart"/>
      <w:r w:rsidR="00666D23" w:rsidRPr="00666D23">
        <w:rPr>
          <w:sz w:val="22"/>
          <w:szCs w:val="22"/>
        </w:rPr>
        <w:t>CEWiT</w:t>
      </w:r>
      <w:proofErr w:type="spellEnd"/>
      <w:r w:rsidR="00666D23" w:rsidRPr="00666D23">
        <w:rPr>
          <w:sz w:val="22"/>
          <w:szCs w:val="22"/>
        </w:rPr>
        <w:t>, Deutsche Telekom, Ericsson, Samsun</w:t>
      </w:r>
      <w:r w:rsidR="00666D23" w:rsidRPr="00E235C8">
        <w:rPr>
          <w:sz w:val="22"/>
          <w:szCs w:val="22"/>
        </w:rPr>
        <w:t>g</w:t>
      </w:r>
      <w:r w:rsidR="00E235C8" w:rsidRPr="00E235C8">
        <w:rPr>
          <w:sz w:val="22"/>
          <w:szCs w:val="22"/>
        </w:rPr>
        <w:t>, 3GPP TSG-RAN WG2 Meeting #125, Athens, Greece, Feb. 26th – Mar. 1st, 2024</w:t>
      </w:r>
      <w:r w:rsidR="00E235C8">
        <w:rPr>
          <w:sz w:val="22"/>
          <w:szCs w:val="22"/>
        </w:rPr>
        <w:t>.</w:t>
      </w:r>
      <w:bookmarkEnd w:id="13"/>
      <w:r w:rsidR="00666D23" w:rsidRPr="00666D23">
        <w:rPr>
          <w:sz w:val="22"/>
          <w:szCs w:val="22"/>
        </w:rPr>
        <w:tab/>
      </w:r>
    </w:p>
    <w:p w14:paraId="6E04A2DD" w14:textId="7F867B96" w:rsidR="00530172" w:rsidRPr="00FC5901" w:rsidRDefault="00AB6C5B" w:rsidP="00FC5901">
      <w:pPr>
        <w:pStyle w:val="Reference"/>
        <w:rPr>
          <w:sz w:val="22"/>
          <w:szCs w:val="22"/>
        </w:rPr>
      </w:pPr>
      <w:bookmarkStart w:id="16" w:name="_Ref162267050"/>
      <w:r w:rsidRPr="00CA59A3">
        <w:rPr>
          <w:sz w:val="22"/>
          <w:szCs w:val="22"/>
        </w:rPr>
        <w:t xml:space="preserve">R2-2402071, </w:t>
      </w:r>
      <w:r w:rsidR="00AF79DA" w:rsidRPr="00CA59A3">
        <w:rPr>
          <w:sz w:val="22"/>
          <w:szCs w:val="22"/>
        </w:rPr>
        <w:t>Network energy savings for NR miscellaneous RRC CR</w:t>
      </w:r>
      <w:r w:rsidR="00AF79DA" w:rsidRPr="00CA59A3">
        <w:rPr>
          <w:sz w:val="22"/>
          <w:szCs w:val="22"/>
        </w:rPr>
        <w:tab/>
        <w:t>Huaw</w:t>
      </w:r>
      <w:r w:rsidR="00CA59A3" w:rsidRPr="00CA59A3">
        <w:rPr>
          <w:sz w:val="22"/>
          <w:szCs w:val="22"/>
        </w:rPr>
        <w:t>ei,</w:t>
      </w:r>
      <w:r w:rsidR="00CA59A3">
        <w:rPr>
          <w:sz w:val="22"/>
          <w:szCs w:val="22"/>
        </w:rPr>
        <w:t xml:space="preserve"> </w:t>
      </w:r>
      <w:proofErr w:type="spellStart"/>
      <w:r w:rsidR="00CA59A3">
        <w:rPr>
          <w:sz w:val="22"/>
          <w:szCs w:val="22"/>
        </w:rPr>
        <w:t>HiSilicon</w:t>
      </w:r>
      <w:proofErr w:type="spellEnd"/>
      <w:r w:rsidR="00FC5901">
        <w:rPr>
          <w:sz w:val="22"/>
          <w:szCs w:val="22"/>
        </w:rPr>
        <w:t xml:space="preserve"> 38.331 18.0.0 4522, </w:t>
      </w:r>
      <w:r w:rsidR="00FC5901" w:rsidRPr="00E235C8">
        <w:rPr>
          <w:sz w:val="22"/>
          <w:szCs w:val="22"/>
        </w:rPr>
        <w:t>3GPP TSG-RAN WG2 Meeting #125, Athens, Greece, Feb. 26th – Mar. 1st, 2024</w:t>
      </w:r>
      <w:r w:rsidR="00FC5901">
        <w:rPr>
          <w:sz w:val="22"/>
          <w:szCs w:val="22"/>
        </w:rPr>
        <w:t>.</w:t>
      </w:r>
      <w:bookmarkEnd w:id="16"/>
      <w:r w:rsidR="00FC5901" w:rsidRPr="00666D23">
        <w:rPr>
          <w:sz w:val="22"/>
          <w:szCs w:val="22"/>
        </w:rPr>
        <w:tab/>
      </w:r>
    </w:p>
    <w:bookmarkEnd w:id="14"/>
    <w:bookmarkEnd w:id="15"/>
    <w:p w14:paraId="75A2579A" w14:textId="59F3A02B" w:rsidR="00CE706A" w:rsidRDefault="00CE706A" w:rsidP="003D2EFF">
      <w:pPr>
        <w:pStyle w:val="Reference"/>
        <w:numPr>
          <w:ilvl w:val="0"/>
          <w:numId w:val="0"/>
        </w:numPr>
        <w:ind w:left="567"/>
      </w:pPr>
    </w:p>
    <w:sectPr w:rsidR="00CE706A" w:rsidSect="00C473A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12409" w14:textId="77777777" w:rsidR="008C1E02" w:rsidRDefault="008C1E02">
      <w:r>
        <w:separator/>
      </w:r>
    </w:p>
  </w:endnote>
  <w:endnote w:type="continuationSeparator" w:id="0">
    <w:p w14:paraId="25FCEBED" w14:textId="77777777" w:rsidR="008C1E02" w:rsidRDefault="008C1E02">
      <w:r>
        <w:continuationSeparator/>
      </w:r>
    </w:p>
  </w:endnote>
  <w:endnote w:type="continuationNotice" w:id="1">
    <w:p w14:paraId="0B8D15E6" w14:textId="77777777" w:rsidR="008C1E02" w:rsidRDefault="008C1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0952" w14:textId="77777777" w:rsidR="000D5AC3" w:rsidRDefault="000D5A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D1DC1" w14:textId="77777777" w:rsidR="000D5AC3" w:rsidRDefault="000D5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4E10A" w14:textId="77777777" w:rsidR="008C1E02" w:rsidRDefault="008C1E02">
      <w:r>
        <w:separator/>
      </w:r>
    </w:p>
  </w:footnote>
  <w:footnote w:type="continuationSeparator" w:id="0">
    <w:p w14:paraId="4CC9F0A6" w14:textId="77777777" w:rsidR="008C1E02" w:rsidRDefault="008C1E02">
      <w:r>
        <w:continuationSeparator/>
      </w:r>
    </w:p>
  </w:footnote>
  <w:footnote w:type="continuationNotice" w:id="1">
    <w:p w14:paraId="058D17AC" w14:textId="77777777" w:rsidR="008C1E02" w:rsidRDefault="008C1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1B0F3" w14:textId="77777777" w:rsidR="000D5AC3" w:rsidRDefault="000D5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D2A55" w14:textId="77777777" w:rsidR="000D5AC3" w:rsidRDefault="000D5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C53994"/>
    <w:multiLevelType w:val="hybridMultilevel"/>
    <w:tmpl w:val="7584B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445A6D"/>
    <w:multiLevelType w:val="hybridMultilevel"/>
    <w:tmpl w:val="A13E4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83006B"/>
    <w:multiLevelType w:val="hybridMultilevel"/>
    <w:tmpl w:val="4A2A9D80"/>
    <w:lvl w:ilvl="0" w:tplc="92E041F4">
      <w:start w:val="2"/>
      <w:numFmt w:val="bullet"/>
      <w:lvlText w:val="-"/>
      <w:lvlJc w:val="left"/>
      <w:pPr>
        <w:ind w:left="1004" w:hanging="360"/>
      </w:pPr>
      <w:rPr>
        <w:rFonts w:ascii="Arial" w:eastAsia="Times New Roma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4D6397"/>
    <w:multiLevelType w:val="hybridMultilevel"/>
    <w:tmpl w:val="B0821150"/>
    <w:lvl w:ilvl="0" w:tplc="92E041F4">
      <w:start w:val="2"/>
      <w:numFmt w:val="bullet"/>
      <w:lvlText w:val="-"/>
      <w:lvlJc w:val="left"/>
      <w:pPr>
        <w:ind w:left="1004" w:hanging="360"/>
      </w:pPr>
      <w:rPr>
        <w:rFonts w:ascii="Arial" w:eastAsia="Times New Roman" w:hAnsi="Arial" w:cs="Aria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8B5625"/>
    <w:multiLevelType w:val="hybridMultilevel"/>
    <w:tmpl w:val="E65C0344"/>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BE3C45"/>
    <w:multiLevelType w:val="hybridMultilevel"/>
    <w:tmpl w:val="BF76830A"/>
    <w:lvl w:ilvl="0" w:tplc="92E041F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0713998">
    <w:abstractNumId w:val="4"/>
  </w:num>
  <w:num w:numId="2" w16cid:durableId="906646301">
    <w:abstractNumId w:val="22"/>
  </w:num>
  <w:num w:numId="3" w16cid:durableId="1044866941">
    <w:abstractNumId w:val="15"/>
  </w:num>
  <w:num w:numId="4" w16cid:durableId="1231427303">
    <w:abstractNumId w:val="16"/>
  </w:num>
  <w:num w:numId="5" w16cid:durableId="1072850479">
    <w:abstractNumId w:val="12"/>
  </w:num>
  <w:num w:numId="6" w16cid:durableId="394863115">
    <w:abstractNumId w:val="20"/>
  </w:num>
  <w:num w:numId="7" w16cid:durableId="390274823">
    <w:abstractNumId w:val="27"/>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18"/>
  </w:num>
  <w:num w:numId="16" w16cid:durableId="1310598948">
    <w:abstractNumId w:val="29"/>
  </w:num>
  <w:num w:numId="17" w16cid:durableId="1740782811">
    <w:abstractNumId w:val="7"/>
  </w:num>
  <w:num w:numId="18" w16cid:durableId="1461649906">
    <w:abstractNumId w:val="8"/>
  </w:num>
  <w:num w:numId="19" w16cid:durableId="1006636967">
    <w:abstractNumId w:val="5"/>
  </w:num>
  <w:num w:numId="20" w16cid:durableId="1415129450">
    <w:abstractNumId w:val="33"/>
  </w:num>
  <w:num w:numId="21" w16cid:durableId="302731420">
    <w:abstractNumId w:val="14"/>
  </w:num>
  <w:num w:numId="22" w16cid:durableId="1828281064">
    <w:abstractNumId w:val="31"/>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8"/>
  </w:num>
  <w:num w:numId="26" w16cid:durableId="723338061">
    <w:abstractNumId w:val="9"/>
  </w:num>
  <w:num w:numId="27" w16cid:durableId="501316963">
    <w:abstractNumId w:val="11"/>
  </w:num>
  <w:num w:numId="28" w16cid:durableId="812528649">
    <w:abstractNumId w:val="30"/>
  </w:num>
  <w:num w:numId="29" w16cid:durableId="1737320535">
    <w:abstractNumId w:val="6"/>
  </w:num>
  <w:num w:numId="30" w16cid:durableId="2009362970">
    <w:abstractNumId w:val="15"/>
  </w:num>
  <w:num w:numId="31" w16cid:durableId="2123917114">
    <w:abstractNumId w:val="15"/>
    <w:lvlOverride w:ilvl="0">
      <w:startOverride w:val="1"/>
    </w:lvlOverride>
  </w:num>
  <w:num w:numId="32" w16cid:durableId="1370108124">
    <w:abstractNumId w:val="15"/>
    <w:lvlOverride w:ilvl="0">
      <w:startOverride w:val="1"/>
    </w:lvlOverride>
  </w:num>
  <w:num w:numId="33" w16cid:durableId="1437362302">
    <w:abstractNumId w:val="17"/>
  </w:num>
  <w:num w:numId="34" w16cid:durableId="1014114995">
    <w:abstractNumId w:val="19"/>
  </w:num>
  <w:num w:numId="35" w16cid:durableId="719134490">
    <w:abstractNumId w:val="34"/>
  </w:num>
  <w:num w:numId="36" w16cid:durableId="1688214127">
    <w:abstractNumId w:val="32"/>
  </w:num>
  <w:num w:numId="37" w16cid:durableId="1264873554">
    <w:abstractNumId w:val="26"/>
  </w:num>
  <w:num w:numId="38" w16cid:durableId="154482551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B5C"/>
    <w:rsid w:val="000027BE"/>
    <w:rsid w:val="00002A37"/>
    <w:rsid w:val="0000564C"/>
    <w:rsid w:val="00006446"/>
    <w:rsid w:val="00006896"/>
    <w:rsid w:val="000069EB"/>
    <w:rsid w:val="00007CDC"/>
    <w:rsid w:val="0001039A"/>
    <w:rsid w:val="00011B28"/>
    <w:rsid w:val="00015D15"/>
    <w:rsid w:val="00016DB1"/>
    <w:rsid w:val="00022A0A"/>
    <w:rsid w:val="00022DFE"/>
    <w:rsid w:val="00023A61"/>
    <w:rsid w:val="0002564D"/>
    <w:rsid w:val="00025ECA"/>
    <w:rsid w:val="000325B8"/>
    <w:rsid w:val="00034C15"/>
    <w:rsid w:val="00036BA1"/>
    <w:rsid w:val="00037D8C"/>
    <w:rsid w:val="000422E2"/>
    <w:rsid w:val="00042F22"/>
    <w:rsid w:val="000444EF"/>
    <w:rsid w:val="00045564"/>
    <w:rsid w:val="00047CED"/>
    <w:rsid w:val="00051B40"/>
    <w:rsid w:val="00052A07"/>
    <w:rsid w:val="00052E0E"/>
    <w:rsid w:val="00053362"/>
    <w:rsid w:val="000534E3"/>
    <w:rsid w:val="000535A0"/>
    <w:rsid w:val="0005606A"/>
    <w:rsid w:val="00056D55"/>
    <w:rsid w:val="00057117"/>
    <w:rsid w:val="000616E7"/>
    <w:rsid w:val="00062E54"/>
    <w:rsid w:val="0006487E"/>
    <w:rsid w:val="00064B0C"/>
    <w:rsid w:val="0006504D"/>
    <w:rsid w:val="000653EB"/>
    <w:rsid w:val="0006566A"/>
    <w:rsid w:val="000657A4"/>
    <w:rsid w:val="00065C71"/>
    <w:rsid w:val="00065E1A"/>
    <w:rsid w:val="000673DF"/>
    <w:rsid w:val="00070862"/>
    <w:rsid w:val="00072BD8"/>
    <w:rsid w:val="00074002"/>
    <w:rsid w:val="00074775"/>
    <w:rsid w:val="000753AE"/>
    <w:rsid w:val="00077E5F"/>
    <w:rsid w:val="0008036A"/>
    <w:rsid w:val="00081AE6"/>
    <w:rsid w:val="000851AC"/>
    <w:rsid w:val="00085340"/>
    <w:rsid w:val="000855EB"/>
    <w:rsid w:val="00085B52"/>
    <w:rsid w:val="000863DE"/>
    <w:rsid w:val="000866F2"/>
    <w:rsid w:val="00086A74"/>
    <w:rsid w:val="0009009F"/>
    <w:rsid w:val="000909E1"/>
    <w:rsid w:val="00090E47"/>
    <w:rsid w:val="000913D4"/>
    <w:rsid w:val="00091557"/>
    <w:rsid w:val="000924C1"/>
    <w:rsid w:val="000924F0"/>
    <w:rsid w:val="00093474"/>
    <w:rsid w:val="0009510F"/>
    <w:rsid w:val="000972A1"/>
    <w:rsid w:val="000A01C8"/>
    <w:rsid w:val="000A07FD"/>
    <w:rsid w:val="000A131C"/>
    <w:rsid w:val="000A132F"/>
    <w:rsid w:val="000A18CF"/>
    <w:rsid w:val="000A1B7B"/>
    <w:rsid w:val="000A56F2"/>
    <w:rsid w:val="000A6B23"/>
    <w:rsid w:val="000A7D3C"/>
    <w:rsid w:val="000B241E"/>
    <w:rsid w:val="000B2719"/>
    <w:rsid w:val="000B3A08"/>
    <w:rsid w:val="000B3A8F"/>
    <w:rsid w:val="000B4465"/>
    <w:rsid w:val="000B4AB9"/>
    <w:rsid w:val="000B58C3"/>
    <w:rsid w:val="000B61E9"/>
    <w:rsid w:val="000B6C98"/>
    <w:rsid w:val="000C0063"/>
    <w:rsid w:val="000C165A"/>
    <w:rsid w:val="000C2E19"/>
    <w:rsid w:val="000C3140"/>
    <w:rsid w:val="000C69C3"/>
    <w:rsid w:val="000D0D07"/>
    <w:rsid w:val="000D249B"/>
    <w:rsid w:val="000D4797"/>
    <w:rsid w:val="000D5AC3"/>
    <w:rsid w:val="000D6867"/>
    <w:rsid w:val="000D6905"/>
    <w:rsid w:val="000E0527"/>
    <w:rsid w:val="000E1A28"/>
    <w:rsid w:val="000E1E92"/>
    <w:rsid w:val="000E2BBE"/>
    <w:rsid w:val="000E5136"/>
    <w:rsid w:val="000E7179"/>
    <w:rsid w:val="000F06D6"/>
    <w:rsid w:val="000F0EB1"/>
    <w:rsid w:val="000F1106"/>
    <w:rsid w:val="000F3BE9"/>
    <w:rsid w:val="000F3F6C"/>
    <w:rsid w:val="000F6DF3"/>
    <w:rsid w:val="00100435"/>
    <w:rsid w:val="001005FF"/>
    <w:rsid w:val="001020B9"/>
    <w:rsid w:val="00102B4E"/>
    <w:rsid w:val="0010390D"/>
    <w:rsid w:val="00103F3B"/>
    <w:rsid w:val="001062FB"/>
    <w:rsid w:val="001063E6"/>
    <w:rsid w:val="00112397"/>
    <w:rsid w:val="00113CF4"/>
    <w:rsid w:val="00114201"/>
    <w:rsid w:val="001153EA"/>
    <w:rsid w:val="00115643"/>
    <w:rsid w:val="00116765"/>
    <w:rsid w:val="001175A0"/>
    <w:rsid w:val="001219F5"/>
    <w:rsid w:val="00121A20"/>
    <w:rsid w:val="00122D60"/>
    <w:rsid w:val="0012377F"/>
    <w:rsid w:val="00124314"/>
    <w:rsid w:val="00126B4A"/>
    <w:rsid w:val="001309D2"/>
    <w:rsid w:val="001317A1"/>
    <w:rsid w:val="0013238D"/>
    <w:rsid w:val="00132FD0"/>
    <w:rsid w:val="001344C0"/>
    <w:rsid w:val="001346FA"/>
    <w:rsid w:val="00135252"/>
    <w:rsid w:val="001366B7"/>
    <w:rsid w:val="00137069"/>
    <w:rsid w:val="00137AB5"/>
    <w:rsid w:val="00137F0B"/>
    <w:rsid w:val="001444D2"/>
    <w:rsid w:val="0014669F"/>
    <w:rsid w:val="00147879"/>
    <w:rsid w:val="00150215"/>
    <w:rsid w:val="00151E23"/>
    <w:rsid w:val="001526E0"/>
    <w:rsid w:val="00152C22"/>
    <w:rsid w:val="001530B4"/>
    <w:rsid w:val="00154EA4"/>
    <w:rsid w:val="001551B5"/>
    <w:rsid w:val="00162F43"/>
    <w:rsid w:val="00164AAB"/>
    <w:rsid w:val="001659C1"/>
    <w:rsid w:val="00171C2E"/>
    <w:rsid w:val="00172D1F"/>
    <w:rsid w:val="00173A8E"/>
    <w:rsid w:val="0017502C"/>
    <w:rsid w:val="00175B28"/>
    <w:rsid w:val="001772F4"/>
    <w:rsid w:val="00180A55"/>
    <w:rsid w:val="0018143F"/>
    <w:rsid w:val="00181FF8"/>
    <w:rsid w:val="00185928"/>
    <w:rsid w:val="00187391"/>
    <w:rsid w:val="00187694"/>
    <w:rsid w:val="00190AC1"/>
    <w:rsid w:val="00191E58"/>
    <w:rsid w:val="0019341A"/>
    <w:rsid w:val="00197DF9"/>
    <w:rsid w:val="001A1987"/>
    <w:rsid w:val="001A2564"/>
    <w:rsid w:val="001A2AB6"/>
    <w:rsid w:val="001A5B3A"/>
    <w:rsid w:val="001A6173"/>
    <w:rsid w:val="001A6CBA"/>
    <w:rsid w:val="001A74D9"/>
    <w:rsid w:val="001B0D97"/>
    <w:rsid w:val="001B162E"/>
    <w:rsid w:val="001B4E9F"/>
    <w:rsid w:val="001B5A5D"/>
    <w:rsid w:val="001B7809"/>
    <w:rsid w:val="001C0C94"/>
    <w:rsid w:val="001C12C6"/>
    <w:rsid w:val="001C1CE5"/>
    <w:rsid w:val="001C3D2A"/>
    <w:rsid w:val="001C4279"/>
    <w:rsid w:val="001C5CB8"/>
    <w:rsid w:val="001C7883"/>
    <w:rsid w:val="001D51BA"/>
    <w:rsid w:val="001D53E7"/>
    <w:rsid w:val="001D540B"/>
    <w:rsid w:val="001D54AF"/>
    <w:rsid w:val="001D6342"/>
    <w:rsid w:val="001D639B"/>
    <w:rsid w:val="001D6D53"/>
    <w:rsid w:val="001E34C2"/>
    <w:rsid w:val="001E58E2"/>
    <w:rsid w:val="001E6C77"/>
    <w:rsid w:val="001E7AED"/>
    <w:rsid w:val="001E7FE8"/>
    <w:rsid w:val="001F3916"/>
    <w:rsid w:val="001F41ED"/>
    <w:rsid w:val="001F54C5"/>
    <w:rsid w:val="001F662C"/>
    <w:rsid w:val="001F7074"/>
    <w:rsid w:val="00200490"/>
    <w:rsid w:val="00201DB3"/>
    <w:rsid w:val="00201F3A"/>
    <w:rsid w:val="00203A9E"/>
    <w:rsid w:val="00203F96"/>
    <w:rsid w:val="002069B2"/>
    <w:rsid w:val="00207FA3"/>
    <w:rsid w:val="00212120"/>
    <w:rsid w:val="0021444A"/>
    <w:rsid w:val="00214DA8"/>
    <w:rsid w:val="00214F93"/>
    <w:rsid w:val="00215423"/>
    <w:rsid w:val="002158FA"/>
    <w:rsid w:val="0021736D"/>
    <w:rsid w:val="00220600"/>
    <w:rsid w:val="002216EF"/>
    <w:rsid w:val="002224DB"/>
    <w:rsid w:val="00223AA4"/>
    <w:rsid w:val="00223FCB"/>
    <w:rsid w:val="002252C3"/>
    <w:rsid w:val="002258E1"/>
    <w:rsid w:val="00225C54"/>
    <w:rsid w:val="00226503"/>
    <w:rsid w:val="0023005D"/>
    <w:rsid w:val="00230765"/>
    <w:rsid w:val="00230D18"/>
    <w:rsid w:val="00230F1D"/>
    <w:rsid w:val="002319E4"/>
    <w:rsid w:val="00233142"/>
    <w:rsid w:val="002334B5"/>
    <w:rsid w:val="00233A5A"/>
    <w:rsid w:val="00235632"/>
    <w:rsid w:val="00235792"/>
    <w:rsid w:val="00235872"/>
    <w:rsid w:val="00236D4A"/>
    <w:rsid w:val="00241559"/>
    <w:rsid w:val="00241F82"/>
    <w:rsid w:val="00243592"/>
    <w:rsid w:val="002435B3"/>
    <w:rsid w:val="002458EB"/>
    <w:rsid w:val="00245BD0"/>
    <w:rsid w:val="002500C8"/>
    <w:rsid w:val="00251877"/>
    <w:rsid w:val="00254FFE"/>
    <w:rsid w:val="00257543"/>
    <w:rsid w:val="00257FB8"/>
    <w:rsid w:val="0026069E"/>
    <w:rsid w:val="002617E7"/>
    <w:rsid w:val="00262928"/>
    <w:rsid w:val="00262CB1"/>
    <w:rsid w:val="002630BC"/>
    <w:rsid w:val="00264228"/>
    <w:rsid w:val="00264334"/>
    <w:rsid w:val="0026443E"/>
    <w:rsid w:val="00264721"/>
    <w:rsid w:val="0026473E"/>
    <w:rsid w:val="00266214"/>
    <w:rsid w:val="00267C83"/>
    <w:rsid w:val="00270129"/>
    <w:rsid w:val="0027144F"/>
    <w:rsid w:val="00271813"/>
    <w:rsid w:val="00271F3A"/>
    <w:rsid w:val="00272F90"/>
    <w:rsid w:val="00273278"/>
    <w:rsid w:val="00273713"/>
    <w:rsid w:val="002737F4"/>
    <w:rsid w:val="00273B68"/>
    <w:rsid w:val="002772E1"/>
    <w:rsid w:val="002805F5"/>
    <w:rsid w:val="00280751"/>
    <w:rsid w:val="00280D85"/>
    <w:rsid w:val="0028280A"/>
    <w:rsid w:val="00285921"/>
    <w:rsid w:val="00286ACD"/>
    <w:rsid w:val="0028725B"/>
    <w:rsid w:val="00287770"/>
    <w:rsid w:val="00287838"/>
    <w:rsid w:val="002907B5"/>
    <w:rsid w:val="00292EB7"/>
    <w:rsid w:val="0029309A"/>
    <w:rsid w:val="00296227"/>
    <w:rsid w:val="00296F44"/>
    <w:rsid w:val="002971B1"/>
    <w:rsid w:val="0029777D"/>
    <w:rsid w:val="002A055E"/>
    <w:rsid w:val="002A1D4E"/>
    <w:rsid w:val="002A2869"/>
    <w:rsid w:val="002A332B"/>
    <w:rsid w:val="002A6B42"/>
    <w:rsid w:val="002B1561"/>
    <w:rsid w:val="002B24D6"/>
    <w:rsid w:val="002B67AB"/>
    <w:rsid w:val="002C135C"/>
    <w:rsid w:val="002C2EA5"/>
    <w:rsid w:val="002C41E6"/>
    <w:rsid w:val="002C5AF0"/>
    <w:rsid w:val="002D071A"/>
    <w:rsid w:val="002D34B2"/>
    <w:rsid w:val="002D48B0"/>
    <w:rsid w:val="002D5AB8"/>
    <w:rsid w:val="002D5B37"/>
    <w:rsid w:val="002D69F3"/>
    <w:rsid w:val="002D7637"/>
    <w:rsid w:val="002E0496"/>
    <w:rsid w:val="002E17F2"/>
    <w:rsid w:val="002E1E2E"/>
    <w:rsid w:val="002E28BB"/>
    <w:rsid w:val="002E672A"/>
    <w:rsid w:val="002E7CAE"/>
    <w:rsid w:val="002E7F26"/>
    <w:rsid w:val="002F1E9F"/>
    <w:rsid w:val="002F2771"/>
    <w:rsid w:val="002F37A9"/>
    <w:rsid w:val="002F4A80"/>
    <w:rsid w:val="002F5557"/>
    <w:rsid w:val="00301487"/>
    <w:rsid w:val="00301CE6"/>
    <w:rsid w:val="0030256B"/>
    <w:rsid w:val="00303E74"/>
    <w:rsid w:val="00304A72"/>
    <w:rsid w:val="0030501F"/>
    <w:rsid w:val="00307BA1"/>
    <w:rsid w:val="00311702"/>
    <w:rsid w:val="00311E82"/>
    <w:rsid w:val="00312839"/>
    <w:rsid w:val="00313FD6"/>
    <w:rsid w:val="003143BD"/>
    <w:rsid w:val="00315363"/>
    <w:rsid w:val="00317085"/>
    <w:rsid w:val="003203ED"/>
    <w:rsid w:val="00322C9F"/>
    <w:rsid w:val="003234A0"/>
    <w:rsid w:val="00324D23"/>
    <w:rsid w:val="0032554F"/>
    <w:rsid w:val="003267B7"/>
    <w:rsid w:val="00331751"/>
    <w:rsid w:val="00334579"/>
    <w:rsid w:val="00335858"/>
    <w:rsid w:val="00336BDA"/>
    <w:rsid w:val="00336E11"/>
    <w:rsid w:val="003375E1"/>
    <w:rsid w:val="00340E5D"/>
    <w:rsid w:val="0034267F"/>
    <w:rsid w:val="00342BD7"/>
    <w:rsid w:val="00346DB5"/>
    <w:rsid w:val="003477B1"/>
    <w:rsid w:val="00347F57"/>
    <w:rsid w:val="00353D2C"/>
    <w:rsid w:val="003550DC"/>
    <w:rsid w:val="00357380"/>
    <w:rsid w:val="00357D2F"/>
    <w:rsid w:val="003602D9"/>
    <w:rsid w:val="003604CE"/>
    <w:rsid w:val="00361442"/>
    <w:rsid w:val="00361FA2"/>
    <w:rsid w:val="00362E7D"/>
    <w:rsid w:val="00363F50"/>
    <w:rsid w:val="00370E47"/>
    <w:rsid w:val="003742AC"/>
    <w:rsid w:val="003758B3"/>
    <w:rsid w:val="00376C20"/>
    <w:rsid w:val="003779A2"/>
    <w:rsid w:val="00377CE1"/>
    <w:rsid w:val="00385532"/>
    <w:rsid w:val="00385BF0"/>
    <w:rsid w:val="00385D2A"/>
    <w:rsid w:val="00386C59"/>
    <w:rsid w:val="00387A68"/>
    <w:rsid w:val="00390C2F"/>
    <w:rsid w:val="00391305"/>
    <w:rsid w:val="00391CCD"/>
    <w:rsid w:val="00392784"/>
    <w:rsid w:val="003928F6"/>
    <w:rsid w:val="003939FF"/>
    <w:rsid w:val="00393CBC"/>
    <w:rsid w:val="003942BE"/>
    <w:rsid w:val="0039703E"/>
    <w:rsid w:val="003A074F"/>
    <w:rsid w:val="003A2223"/>
    <w:rsid w:val="003A2752"/>
    <w:rsid w:val="003A2A0F"/>
    <w:rsid w:val="003A45A1"/>
    <w:rsid w:val="003A5274"/>
    <w:rsid w:val="003A5B0A"/>
    <w:rsid w:val="003A6024"/>
    <w:rsid w:val="003A6BAC"/>
    <w:rsid w:val="003A70A4"/>
    <w:rsid w:val="003A7EF3"/>
    <w:rsid w:val="003B159C"/>
    <w:rsid w:val="003B369F"/>
    <w:rsid w:val="003B36A3"/>
    <w:rsid w:val="003B4721"/>
    <w:rsid w:val="003B64BB"/>
    <w:rsid w:val="003B6C12"/>
    <w:rsid w:val="003B75B6"/>
    <w:rsid w:val="003B76C6"/>
    <w:rsid w:val="003B7FE5"/>
    <w:rsid w:val="003C11C8"/>
    <w:rsid w:val="003C13EE"/>
    <w:rsid w:val="003C2702"/>
    <w:rsid w:val="003C7806"/>
    <w:rsid w:val="003D109F"/>
    <w:rsid w:val="003D1967"/>
    <w:rsid w:val="003D2478"/>
    <w:rsid w:val="003D2EFF"/>
    <w:rsid w:val="003D3C45"/>
    <w:rsid w:val="003D4CD4"/>
    <w:rsid w:val="003D5B1F"/>
    <w:rsid w:val="003D5C2C"/>
    <w:rsid w:val="003E15FA"/>
    <w:rsid w:val="003E1D42"/>
    <w:rsid w:val="003E41BA"/>
    <w:rsid w:val="003E55E4"/>
    <w:rsid w:val="003E74E3"/>
    <w:rsid w:val="003F05C7"/>
    <w:rsid w:val="003F10C3"/>
    <w:rsid w:val="003F2CD4"/>
    <w:rsid w:val="003F686A"/>
    <w:rsid w:val="003F6BBE"/>
    <w:rsid w:val="004000E8"/>
    <w:rsid w:val="0040187D"/>
    <w:rsid w:val="00402E2B"/>
    <w:rsid w:val="004035C9"/>
    <w:rsid w:val="0040512B"/>
    <w:rsid w:val="00405CA5"/>
    <w:rsid w:val="004060F1"/>
    <w:rsid w:val="00407CD3"/>
    <w:rsid w:val="00410134"/>
    <w:rsid w:val="00410B72"/>
    <w:rsid w:val="00410F18"/>
    <w:rsid w:val="0041162F"/>
    <w:rsid w:val="0041263E"/>
    <w:rsid w:val="00413AAC"/>
    <w:rsid w:val="00413E92"/>
    <w:rsid w:val="004154CB"/>
    <w:rsid w:val="00416FD1"/>
    <w:rsid w:val="00421105"/>
    <w:rsid w:val="004221D2"/>
    <w:rsid w:val="00422AA4"/>
    <w:rsid w:val="004242F4"/>
    <w:rsid w:val="0042659C"/>
    <w:rsid w:val="00426EA7"/>
    <w:rsid w:val="00427248"/>
    <w:rsid w:val="00430343"/>
    <w:rsid w:val="004309D8"/>
    <w:rsid w:val="0043321E"/>
    <w:rsid w:val="00434A0E"/>
    <w:rsid w:val="00435F57"/>
    <w:rsid w:val="00437447"/>
    <w:rsid w:val="00437CDA"/>
    <w:rsid w:val="004407CA"/>
    <w:rsid w:val="00441A92"/>
    <w:rsid w:val="00442C92"/>
    <w:rsid w:val="004431DC"/>
    <w:rsid w:val="00444C84"/>
    <w:rsid w:val="00444F56"/>
    <w:rsid w:val="00445D82"/>
    <w:rsid w:val="00446488"/>
    <w:rsid w:val="00446BA0"/>
    <w:rsid w:val="004517AA"/>
    <w:rsid w:val="00452CAC"/>
    <w:rsid w:val="004537FA"/>
    <w:rsid w:val="004563AC"/>
    <w:rsid w:val="00457565"/>
    <w:rsid w:val="00457B71"/>
    <w:rsid w:val="004604E2"/>
    <w:rsid w:val="00462DDA"/>
    <w:rsid w:val="0046498B"/>
    <w:rsid w:val="004669E2"/>
    <w:rsid w:val="00470C31"/>
    <w:rsid w:val="00471DE0"/>
    <w:rsid w:val="004722DA"/>
    <w:rsid w:val="004734D0"/>
    <w:rsid w:val="0047556B"/>
    <w:rsid w:val="00477768"/>
    <w:rsid w:val="00481BDF"/>
    <w:rsid w:val="00483165"/>
    <w:rsid w:val="00485781"/>
    <w:rsid w:val="00492BC5"/>
    <w:rsid w:val="0049617E"/>
    <w:rsid w:val="004964F1"/>
    <w:rsid w:val="004A16BC"/>
    <w:rsid w:val="004A2B94"/>
    <w:rsid w:val="004A30AD"/>
    <w:rsid w:val="004A3DEB"/>
    <w:rsid w:val="004B0AE3"/>
    <w:rsid w:val="004B5924"/>
    <w:rsid w:val="004B6F6A"/>
    <w:rsid w:val="004B7C0C"/>
    <w:rsid w:val="004C062E"/>
    <w:rsid w:val="004C3898"/>
    <w:rsid w:val="004C5C4F"/>
    <w:rsid w:val="004D0362"/>
    <w:rsid w:val="004D2552"/>
    <w:rsid w:val="004D36B1"/>
    <w:rsid w:val="004D7A4B"/>
    <w:rsid w:val="004D7EBD"/>
    <w:rsid w:val="004E0008"/>
    <w:rsid w:val="004E21D3"/>
    <w:rsid w:val="004E2680"/>
    <w:rsid w:val="004E28F9"/>
    <w:rsid w:val="004E3AB8"/>
    <w:rsid w:val="004E462E"/>
    <w:rsid w:val="004E4826"/>
    <w:rsid w:val="004E56DC"/>
    <w:rsid w:val="004E57B5"/>
    <w:rsid w:val="004E6662"/>
    <w:rsid w:val="004E76F4"/>
    <w:rsid w:val="004F0B4E"/>
    <w:rsid w:val="004F0B6C"/>
    <w:rsid w:val="004F2078"/>
    <w:rsid w:val="004F2961"/>
    <w:rsid w:val="004F3AC6"/>
    <w:rsid w:val="004F452C"/>
    <w:rsid w:val="004F4DA3"/>
    <w:rsid w:val="004F5505"/>
    <w:rsid w:val="004F58AE"/>
    <w:rsid w:val="004F5FF2"/>
    <w:rsid w:val="00502054"/>
    <w:rsid w:val="005020BF"/>
    <w:rsid w:val="005028B7"/>
    <w:rsid w:val="0050291D"/>
    <w:rsid w:val="00502AC6"/>
    <w:rsid w:val="00503278"/>
    <w:rsid w:val="00506557"/>
    <w:rsid w:val="0050677A"/>
    <w:rsid w:val="005106C3"/>
    <w:rsid w:val="005108D8"/>
    <w:rsid w:val="005116F9"/>
    <w:rsid w:val="005129B0"/>
    <w:rsid w:val="005153A7"/>
    <w:rsid w:val="005156B6"/>
    <w:rsid w:val="00517309"/>
    <w:rsid w:val="005219CF"/>
    <w:rsid w:val="00530172"/>
    <w:rsid w:val="00533DCD"/>
    <w:rsid w:val="0053430B"/>
    <w:rsid w:val="00534B59"/>
    <w:rsid w:val="00536759"/>
    <w:rsid w:val="00537C62"/>
    <w:rsid w:val="005407F7"/>
    <w:rsid w:val="00544C14"/>
    <w:rsid w:val="00545245"/>
    <w:rsid w:val="00546970"/>
    <w:rsid w:val="00550438"/>
    <w:rsid w:val="00551084"/>
    <w:rsid w:val="0055174F"/>
    <w:rsid w:val="0055360A"/>
    <w:rsid w:val="005537AF"/>
    <w:rsid w:val="005545B4"/>
    <w:rsid w:val="00554E19"/>
    <w:rsid w:val="00555D18"/>
    <w:rsid w:val="00557735"/>
    <w:rsid w:val="0056121F"/>
    <w:rsid w:val="005641A1"/>
    <w:rsid w:val="00572505"/>
    <w:rsid w:val="00572521"/>
    <w:rsid w:val="00573AB3"/>
    <w:rsid w:val="0057534D"/>
    <w:rsid w:val="005769EF"/>
    <w:rsid w:val="00577490"/>
    <w:rsid w:val="00582809"/>
    <w:rsid w:val="00582C2E"/>
    <w:rsid w:val="005836F2"/>
    <w:rsid w:val="00583AA7"/>
    <w:rsid w:val="00586651"/>
    <w:rsid w:val="0058798C"/>
    <w:rsid w:val="005900FA"/>
    <w:rsid w:val="005935A4"/>
    <w:rsid w:val="005948C2"/>
    <w:rsid w:val="00595B47"/>
    <w:rsid w:val="00595DCA"/>
    <w:rsid w:val="00596461"/>
    <w:rsid w:val="00596D3B"/>
    <w:rsid w:val="0059779B"/>
    <w:rsid w:val="005A209A"/>
    <w:rsid w:val="005A4418"/>
    <w:rsid w:val="005A662D"/>
    <w:rsid w:val="005B0A0E"/>
    <w:rsid w:val="005B1409"/>
    <w:rsid w:val="005B35D7"/>
    <w:rsid w:val="005B392A"/>
    <w:rsid w:val="005B3AA3"/>
    <w:rsid w:val="005B6F83"/>
    <w:rsid w:val="005C1CB9"/>
    <w:rsid w:val="005C2C1B"/>
    <w:rsid w:val="005C74FB"/>
    <w:rsid w:val="005D1602"/>
    <w:rsid w:val="005D1E36"/>
    <w:rsid w:val="005D28EC"/>
    <w:rsid w:val="005E385F"/>
    <w:rsid w:val="005E5B81"/>
    <w:rsid w:val="005E61B4"/>
    <w:rsid w:val="005E6DD4"/>
    <w:rsid w:val="005E73DB"/>
    <w:rsid w:val="005F2CB1"/>
    <w:rsid w:val="005F3025"/>
    <w:rsid w:val="005F5650"/>
    <w:rsid w:val="005F618C"/>
    <w:rsid w:val="005F62CA"/>
    <w:rsid w:val="005F70BD"/>
    <w:rsid w:val="0060283C"/>
    <w:rsid w:val="00602C54"/>
    <w:rsid w:val="00602D74"/>
    <w:rsid w:val="00604990"/>
    <w:rsid w:val="00604F14"/>
    <w:rsid w:val="00605B6C"/>
    <w:rsid w:val="00610427"/>
    <w:rsid w:val="00611B83"/>
    <w:rsid w:val="00613257"/>
    <w:rsid w:val="0061534F"/>
    <w:rsid w:val="00616ABD"/>
    <w:rsid w:val="00617DF1"/>
    <w:rsid w:val="00620A71"/>
    <w:rsid w:val="00620D80"/>
    <w:rsid w:val="00622921"/>
    <w:rsid w:val="006234A6"/>
    <w:rsid w:val="0062371A"/>
    <w:rsid w:val="00625053"/>
    <w:rsid w:val="00627FAD"/>
    <w:rsid w:val="00630001"/>
    <w:rsid w:val="006311B3"/>
    <w:rsid w:val="0063284C"/>
    <w:rsid w:val="0063334F"/>
    <w:rsid w:val="00636398"/>
    <w:rsid w:val="006368D3"/>
    <w:rsid w:val="006377EC"/>
    <w:rsid w:val="0064151F"/>
    <w:rsid w:val="00641533"/>
    <w:rsid w:val="0064208D"/>
    <w:rsid w:val="006428A3"/>
    <w:rsid w:val="00643475"/>
    <w:rsid w:val="0064396A"/>
    <w:rsid w:val="0064621C"/>
    <w:rsid w:val="0064624E"/>
    <w:rsid w:val="00650AB9"/>
    <w:rsid w:val="00655733"/>
    <w:rsid w:val="00655ACD"/>
    <w:rsid w:val="00655C63"/>
    <w:rsid w:val="00656A92"/>
    <w:rsid w:val="00656DDE"/>
    <w:rsid w:val="00657B66"/>
    <w:rsid w:val="0066011D"/>
    <w:rsid w:val="006607C0"/>
    <w:rsid w:val="006613A6"/>
    <w:rsid w:val="00661481"/>
    <w:rsid w:val="006627A2"/>
    <w:rsid w:val="00662B90"/>
    <w:rsid w:val="006634E6"/>
    <w:rsid w:val="006655EE"/>
    <w:rsid w:val="00666D23"/>
    <w:rsid w:val="00667EE7"/>
    <w:rsid w:val="0067091E"/>
    <w:rsid w:val="00670922"/>
    <w:rsid w:val="00670BE1"/>
    <w:rsid w:val="0067218F"/>
    <w:rsid w:val="006741F2"/>
    <w:rsid w:val="00674CC3"/>
    <w:rsid w:val="0067577D"/>
    <w:rsid w:val="00675C72"/>
    <w:rsid w:val="006771F9"/>
    <w:rsid w:val="006776D7"/>
    <w:rsid w:val="00681003"/>
    <w:rsid w:val="006817C9"/>
    <w:rsid w:val="0068202C"/>
    <w:rsid w:val="00683ECE"/>
    <w:rsid w:val="00687E07"/>
    <w:rsid w:val="0069175C"/>
    <w:rsid w:val="00692C4E"/>
    <w:rsid w:val="006939F7"/>
    <w:rsid w:val="00695A20"/>
    <w:rsid w:val="00695FC2"/>
    <w:rsid w:val="00696949"/>
    <w:rsid w:val="00697052"/>
    <w:rsid w:val="00697E80"/>
    <w:rsid w:val="006A27CA"/>
    <w:rsid w:val="006A37A3"/>
    <w:rsid w:val="006A46FB"/>
    <w:rsid w:val="006A4E78"/>
    <w:rsid w:val="006A5E28"/>
    <w:rsid w:val="006A697B"/>
    <w:rsid w:val="006A7AFF"/>
    <w:rsid w:val="006B1622"/>
    <w:rsid w:val="006B1816"/>
    <w:rsid w:val="006B2099"/>
    <w:rsid w:val="006B2882"/>
    <w:rsid w:val="006B50CF"/>
    <w:rsid w:val="006B6305"/>
    <w:rsid w:val="006C03B8"/>
    <w:rsid w:val="006C0E76"/>
    <w:rsid w:val="006C1934"/>
    <w:rsid w:val="006C21A0"/>
    <w:rsid w:val="006C5EC9"/>
    <w:rsid w:val="006C6059"/>
    <w:rsid w:val="006C7522"/>
    <w:rsid w:val="006D050C"/>
    <w:rsid w:val="006D3B2C"/>
    <w:rsid w:val="006D63AD"/>
    <w:rsid w:val="006D6F08"/>
    <w:rsid w:val="006E062C"/>
    <w:rsid w:val="006E143E"/>
    <w:rsid w:val="006E1C82"/>
    <w:rsid w:val="006E28B7"/>
    <w:rsid w:val="006E2A9B"/>
    <w:rsid w:val="006E3310"/>
    <w:rsid w:val="006E3607"/>
    <w:rsid w:val="006E461C"/>
    <w:rsid w:val="006E4E39"/>
    <w:rsid w:val="006E565E"/>
    <w:rsid w:val="006E6038"/>
    <w:rsid w:val="006E673D"/>
    <w:rsid w:val="006E7D3B"/>
    <w:rsid w:val="006F1B70"/>
    <w:rsid w:val="006F2F78"/>
    <w:rsid w:val="006F341D"/>
    <w:rsid w:val="006F36FE"/>
    <w:rsid w:val="006F3CDE"/>
    <w:rsid w:val="006F47C9"/>
    <w:rsid w:val="006F58D4"/>
    <w:rsid w:val="006F6582"/>
    <w:rsid w:val="00700F05"/>
    <w:rsid w:val="00702A54"/>
    <w:rsid w:val="0070346E"/>
    <w:rsid w:val="00704EDB"/>
    <w:rsid w:val="00706101"/>
    <w:rsid w:val="00706369"/>
    <w:rsid w:val="00707072"/>
    <w:rsid w:val="00707D2A"/>
    <w:rsid w:val="00707D61"/>
    <w:rsid w:val="00710046"/>
    <w:rsid w:val="007107A4"/>
    <w:rsid w:val="00712287"/>
    <w:rsid w:val="00712772"/>
    <w:rsid w:val="007148D3"/>
    <w:rsid w:val="00715B9A"/>
    <w:rsid w:val="007165F7"/>
    <w:rsid w:val="007166CC"/>
    <w:rsid w:val="00720F9D"/>
    <w:rsid w:val="007257CE"/>
    <w:rsid w:val="007257D0"/>
    <w:rsid w:val="00726EA6"/>
    <w:rsid w:val="00727208"/>
    <w:rsid w:val="0072767C"/>
    <w:rsid w:val="00727680"/>
    <w:rsid w:val="00727F4B"/>
    <w:rsid w:val="007348B1"/>
    <w:rsid w:val="007362A6"/>
    <w:rsid w:val="00736CAE"/>
    <w:rsid w:val="00736D7D"/>
    <w:rsid w:val="00740E58"/>
    <w:rsid w:val="007429CB"/>
    <w:rsid w:val="00743CE7"/>
    <w:rsid w:val="007445A0"/>
    <w:rsid w:val="0074524B"/>
    <w:rsid w:val="00746124"/>
    <w:rsid w:val="00746331"/>
    <w:rsid w:val="007465A7"/>
    <w:rsid w:val="00747D8B"/>
    <w:rsid w:val="00751228"/>
    <w:rsid w:val="00755998"/>
    <w:rsid w:val="00755DE5"/>
    <w:rsid w:val="007571E1"/>
    <w:rsid w:val="00757A16"/>
    <w:rsid w:val="00757A2B"/>
    <w:rsid w:val="007604B2"/>
    <w:rsid w:val="00761BA4"/>
    <w:rsid w:val="00765281"/>
    <w:rsid w:val="00766BAD"/>
    <w:rsid w:val="00766BEB"/>
    <w:rsid w:val="00771307"/>
    <w:rsid w:val="007729A2"/>
    <w:rsid w:val="007755F2"/>
    <w:rsid w:val="00775647"/>
    <w:rsid w:val="00776971"/>
    <w:rsid w:val="00780495"/>
    <w:rsid w:val="00780A80"/>
    <w:rsid w:val="0078177E"/>
    <w:rsid w:val="0078304C"/>
    <w:rsid w:val="00783673"/>
    <w:rsid w:val="00785490"/>
    <w:rsid w:val="00785B90"/>
    <w:rsid w:val="007925EA"/>
    <w:rsid w:val="00792AFB"/>
    <w:rsid w:val="00793825"/>
    <w:rsid w:val="00793CD8"/>
    <w:rsid w:val="00795C92"/>
    <w:rsid w:val="00795E60"/>
    <w:rsid w:val="00796231"/>
    <w:rsid w:val="007A0955"/>
    <w:rsid w:val="007A1CB3"/>
    <w:rsid w:val="007A2A46"/>
    <w:rsid w:val="007A306F"/>
    <w:rsid w:val="007A3B85"/>
    <w:rsid w:val="007A43A6"/>
    <w:rsid w:val="007A5111"/>
    <w:rsid w:val="007A58A6"/>
    <w:rsid w:val="007A5A79"/>
    <w:rsid w:val="007B020F"/>
    <w:rsid w:val="007B17C4"/>
    <w:rsid w:val="007B218C"/>
    <w:rsid w:val="007B2CF4"/>
    <w:rsid w:val="007B3D2D"/>
    <w:rsid w:val="007B4C5C"/>
    <w:rsid w:val="007B50AE"/>
    <w:rsid w:val="007B51DF"/>
    <w:rsid w:val="007B6448"/>
    <w:rsid w:val="007B787E"/>
    <w:rsid w:val="007C05DD"/>
    <w:rsid w:val="007C3D18"/>
    <w:rsid w:val="007C51B6"/>
    <w:rsid w:val="007C60BF"/>
    <w:rsid w:val="007C6A07"/>
    <w:rsid w:val="007C75A1"/>
    <w:rsid w:val="007C7695"/>
    <w:rsid w:val="007C77A5"/>
    <w:rsid w:val="007D04E5"/>
    <w:rsid w:val="007D0E37"/>
    <w:rsid w:val="007D29C9"/>
    <w:rsid w:val="007D5901"/>
    <w:rsid w:val="007D5D01"/>
    <w:rsid w:val="007D6D59"/>
    <w:rsid w:val="007D7526"/>
    <w:rsid w:val="007E3132"/>
    <w:rsid w:val="007E3A59"/>
    <w:rsid w:val="007E4610"/>
    <w:rsid w:val="007E4715"/>
    <w:rsid w:val="007E505B"/>
    <w:rsid w:val="007E545E"/>
    <w:rsid w:val="007E7091"/>
    <w:rsid w:val="007E7993"/>
    <w:rsid w:val="007F2D9D"/>
    <w:rsid w:val="00800AF1"/>
    <w:rsid w:val="00803FAE"/>
    <w:rsid w:val="0080605F"/>
    <w:rsid w:val="00807786"/>
    <w:rsid w:val="0081058A"/>
    <w:rsid w:val="0081131C"/>
    <w:rsid w:val="00811FCB"/>
    <w:rsid w:val="00812613"/>
    <w:rsid w:val="00813892"/>
    <w:rsid w:val="008158D6"/>
    <w:rsid w:val="00817196"/>
    <w:rsid w:val="00821089"/>
    <w:rsid w:val="00822B5F"/>
    <w:rsid w:val="00822D60"/>
    <w:rsid w:val="008235DA"/>
    <w:rsid w:val="008235DB"/>
    <w:rsid w:val="00824AB4"/>
    <w:rsid w:val="00825C42"/>
    <w:rsid w:val="00825D25"/>
    <w:rsid w:val="00827D6F"/>
    <w:rsid w:val="008373F1"/>
    <w:rsid w:val="008376AC"/>
    <w:rsid w:val="00841661"/>
    <w:rsid w:val="00841DBB"/>
    <w:rsid w:val="008444E8"/>
    <w:rsid w:val="00844597"/>
    <w:rsid w:val="00844E80"/>
    <w:rsid w:val="0084686E"/>
    <w:rsid w:val="00846FE7"/>
    <w:rsid w:val="00847718"/>
    <w:rsid w:val="00851027"/>
    <w:rsid w:val="0085249D"/>
    <w:rsid w:val="0085649B"/>
    <w:rsid w:val="00856911"/>
    <w:rsid w:val="008607F9"/>
    <w:rsid w:val="00864BB4"/>
    <w:rsid w:val="00864C11"/>
    <w:rsid w:val="00865AF4"/>
    <w:rsid w:val="008668F3"/>
    <w:rsid w:val="00866AAA"/>
    <w:rsid w:val="008677FD"/>
    <w:rsid w:val="008706D4"/>
    <w:rsid w:val="00870F8A"/>
    <w:rsid w:val="008719A4"/>
    <w:rsid w:val="00871D23"/>
    <w:rsid w:val="00874312"/>
    <w:rsid w:val="0087437C"/>
    <w:rsid w:val="008757D6"/>
    <w:rsid w:val="00875CD7"/>
    <w:rsid w:val="00876B4D"/>
    <w:rsid w:val="00877122"/>
    <w:rsid w:val="00877F18"/>
    <w:rsid w:val="008812BC"/>
    <w:rsid w:val="00881B0E"/>
    <w:rsid w:val="00882415"/>
    <w:rsid w:val="00882FD3"/>
    <w:rsid w:val="008839F4"/>
    <w:rsid w:val="0088463B"/>
    <w:rsid w:val="00887967"/>
    <w:rsid w:val="0089154A"/>
    <w:rsid w:val="0089170F"/>
    <w:rsid w:val="0089367F"/>
    <w:rsid w:val="008941E3"/>
    <w:rsid w:val="00894A88"/>
    <w:rsid w:val="00895386"/>
    <w:rsid w:val="00895D8F"/>
    <w:rsid w:val="00897485"/>
    <w:rsid w:val="008A0726"/>
    <w:rsid w:val="008A21FF"/>
    <w:rsid w:val="008A2CE2"/>
    <w:rsid w:val="008A30AC"/>
    <w:rsid w:val="008A3574"/>
    <w:rsid w:val="008A44B8"/>
    <w:rsid w:val="008A51A8"/>
    <w:rsid w:val="008A54C7"/>
    <w:rsid w:val="008A5613"/>
    <w:rsid w:val="008A77D8"/>
    <w:rsid w:val="008B0483"/>
    <w:rsid w:val="008B120C"/>
    <w:rsid w:val="008B4EC7"/>
    <w:rsid w:val="008B51A0"/>
    <w:rsid w:val="008B592A"/>
    <w:rsid w:val="008B7B5C"/>
    <w:rsid w:val="008C0C99"/>
    <w:rsid w:val="008C1E02"/>
    <w:rsid w:val="008C2017"/>
    <w:rsid w:val="008C3A48"/>
    <w:rsid w:val="008C4958"/>
    <w:rsid w:val="008C4BAA"/>
    <w:rsid w:val="008C4DD2"/>
    <w:rsid w:val="008C6AE8"/>
    <w:rsid w:val="008C7573"/>
    <w:rsid w:val="008C7CAA"/>
    <w:rsid w:val="008D00A5"/>
    <w:rsid w:val="008D1070"/>
    <w:rsid w:val="008D22C0"/>
    <w:rsid w:val="008D29B3"/>
    <w:rsid w:val="008D2BE7"/>
    <w:rsid w:val="008D34F1"/>
    <w:rsid w:val="008D39D8"/>
    <w:rsid w:val="008D6401"/>
    <w:rsid w:val="008D6AFB"/>
    <w:rsid w:val="008D6D1A"/>
    <w:rsid w:val="008D72A4"/>
    <w:rsid w:val="008D7896"/>
    <w:rsid w:val="008E065E"/>
    <w:rsid w:val="008E0927"/>
    <w:rsid w:val="008E1909"/>
    <w:rsid w:val="008E5852"/>
    <w:rsid w:val="008E594F"/>
    <w:rsid w:val="008E6715"/>
    <w:rsid w:val="008F1EAB"/>
    <w:rsid w:val="008F33DC"/>
    <w:rsid w:val="008F4306"/>
    <w:rsid w:val="008F477F"/>
    <w:rsid w:val="008F61EC"/>
    <w:rsid w:val="00901B07"/>
    <w:rsid w:val="00902350"/>
    <w:rsid w:val="0090336B"/>
    <w:rsid w:val="00904027"/>
    <w:rsid w:val="00904173"/>
    <w:rsid w:val="009041E8"/>
    <w:rsid w:val="009053AA"/>
    <w:rsid w:val="00906939"/>
    <w:rsid w:val="00910B7D"/>
    <w:rsid w:val="00910CFC"/>
    <w:rsid w:val="00911DFB"/>
    <w:rsid w:val="009138CE"/>
    <w:rsid w:val="009139D9"/>
    <w:rsid w:val="00914AD8"/>
    <w:rsid w:val="00915C49"/>
    <w:rsid w:val="00916079"/>
    <w:rsid w:val="00917CE9"/>
    <w:rsid w:val="00920BF2"/>
    <w:rsid w:val="00922010"/>
    <w:rsid w:val="0092276A"/>
    <w:rsid w:val="00924211"/>
    <w:rsid w:val="00924C83"/>
    <w:rsid w:val="00931BD9"/>
    <w:rsid w:val="009357D4"/>
    <w:rsid w:val="009368F3"/>
    <w:rsid w:val="00937B32"/>
    <w:rsid w:val="00941636"/>
    <w:rsid w:val="00943584"/>
    <w:rsid w:val="00943742"/>
    <w:rsid w:val="00945C05"/>
    <w:rsid w:val="00946945"/>
    <w:rsid w:val="00947713"/>
    <w:rsid w:val="00950DE7"/>
    <w:rsid w:val="00953920"/>
    <w:rsid w:val="00953D47"/>
    <w:rsid w:val="009556C8"/>
    <w:rsid w:val="00956681"/>
    <w:rsid w:val="0095681E"/>
    <w:rsid w:val="009572D4"/>
    <w:rsid w:val="00960A4A"/>
    <w:rsid w:val="00961921"/>
    <w:rsid w:val="00963210"/>
    <w:rsid w:val="0096430A"/>
    <w:rsid w:val="0096554B"/>
    <w:rsid w:val="0096584A"/>
    <w:rsid w:val="0096765F"/>
    <w:rsid w:val="00967F25"/>
    <w:rsid w:val="0097014A"/>
    <w:rsid w:val="00971F08"/>
    <w:rsid w:val="0097555E"/>
    <w:rsid w:val="0097603D"/>
    <w:rsid w:val="00976949"/>
    <w:rsid w:val="00977934"/>
    <w:rsid w:val="00977A9B"/>
    <w:rsid w:val="00980477"/>
    <w:rsid w:val="0098102F"/>
    <w:rsid w:val="00983FD1"/>
    <w:rsid w:val="0098472E"/>
    <w:rsid w:val="00985194"/>
    <w:rsid w:val="00985253"/>
    <w:rsid w:val="009853B3"/>
    <w:rsid w:val="0098672F"/>
    <w:rsid w:val="009871C8"/>
    <w:rsid w:val="00990630"/>
    <w:rsid w:val="00991761"/>
    <w:rsid w:val="00991AE2"/>
    <w:rsid w:val="0099429B"/>
    <w:rsid w:val="009949D6"/>
    <w:rsid w:val="00994DCA"/>
    <w:rsid w:val="009960EC"/>
    <w:rsid w:val="009970DD"/>
    <w:rsid w:val="009A0DAE"/>
    <w:rsid w:val="009A0FBA"/>
    <w:rsid w:val="009A1601"/>
    <w:rsid w:val="009A2559"/>
    <w:rsid w:val="009A34A5"/>
    <w:rsid w:val="009A3BB6"/>
    <w:rsid w:val="009A437C"/>
    <w:rsid w:val="009A462D"/>
    <w:rsid w:val="009A4E7A"/>
    <w:rsid w:val="009A5CBA"/>
    <w:rsid w:val="009B0B81"/>
    <w:rsid w:val="009B1ACD"/>
    <w:rsid w:val="009B1F30"/>
    <w:rsid w:val="009B3AC2"/>
    <w:rsid w:val="009B4DF4"/>
    <w:rsid w:val="009B564E"/>
    <w:rsid w:val="009B5B74"/>
    <w:rsid w:val="009B7E87"/>
    <w:rsid w:val="009C0169"/>
    <w:rsid w:val="009C403E"/>
    <w:rsid w:val="009C7103"/>
    <w:rsid w:val="009D1C12"/>
    <w:rsid w:val="009D271A"/>
    <w:rsid w:val="009D3EBB"/>
    <w:rsid w:val="009D4FF0"/>
    <w:rsid w:val="009D703C"/>
    <w:rsid w:val="009D718F"/>
    <w:rsid w:val="009E068F"/>
    <w:rsid w:val="009E14E0"/>
    <w:rsid w:val="009E338D"/>
    <w:rsid w:val="009E35DB"/>
    <w:rsid w:val="009E47A3"/>
    <w:rsid w:val="009E548C"/>
    <w:rsid w:val="009E6476"/>
    <w:rsid w:val="009E7D3F"/>
    <w:rsid w:val="009F08F3"/>
    <w:rsid w:val="009F21DB"/>
    <w:rsid w:val="009F2596"/>
    <w:rsid w:val="009F344F"/>
    <w:rsid w:val="009F44B6"/>
    <w:rsid w:val="009F60BA"/>
    <w:rsid w:val="00A01507"/>
    <w:rsid w:val="00A03143"/>
    <w:rsid w:val="00A031D8"/>
    <w:rsid w:val="00A03966"/>
    <w:rsid w:val="00A048A8"/>
    <w:rsid w:val="00A04F49"/>
    <w:rsid w:val="00A11DD4"/>
    <w:rsid w:val="00A1330A"/>
    <w:rsid w:val="00A13E54"/>
    <w:rsid w:val="00A17F63"/>
    <w:rsid w:val="00A2193B"/>
    <w:rsid w:val="00A2351A"/>
    <w:rsid w:val="00A23D1C"/>
    <w:rsid w:val="00A26041"/>
    <w:rsid w:val="00A264A9"/>
    <w:rsid w:val="00A26DCF"/>
    <w:rsid w:val="00A27785"/>
    <w:rsid w:val="00A30187"/>
    <w:rsid w:val="00A30303"/>
    <w:rsid w:val="00A32D55"/>
    <w:rsid w:val="00A3392C"/>
    <w:rsid w:val="00A341E0"/>
    <w:rsid w:val="00A3448A"/>
    <w:rsid w:val="00A36297"/>
    <w:rsid w:val="00A36CA7"/>
    <w:rsid w:val="00A41E2B"/>
    <w:rsid w:val="00A4286C"/>
    <w:rsid w:val="00A43402"/>
    <w:rsid w:val="00A43CF8"/>
    <w:rsid w:val="00A43E82"/>
    <w:rsid w:val="00A45B74"/>
    <w:rsid w:val="00A45B86"/>
    <w:rsid w:val="00A464F5"/>
    <w:rsid w:val="00A501FC"/>
    <w:rsid w:val="00A52E1D"/>
    <w:rsid w:val="00A57C85"/>
    <w:rsid w:val="00A60A09"/>
    <w:rsid w:val="00A61499"/>
    <w:rsid w:val="00A62A77"/>
    <w:rsid w:val="00A62C03"/>
    <w:rsid w:val="00A63483"/>
    <w:rsid w:val="00A657D7"/>
    <w:rsid w:val="00A65E9E"/>
    <w:rsid w:val="00A660AC"/>
    <w:rsid w:val="00A66FD3"/>
    <w:rsid w:val="00A67CB0"/>
    <w:rsid w:val="00A67DB7"/>
    <w:rsid w:val="00A67E6C"/>
    <w:rsid w:val="00A71B99"/>
    <w:rsid w:val="00A739D0"/>
    <w:rsid w:val="00A7416A"/>
    <w:rsid w:val="00A74C3E"/>
    <w:rsid w:val="00A761D4"/>
    <w:rsid w:val="00A77EC4"/>
    <w:rsid w:val="00A818F9"/>
    <w:rsid w:val="00A836E4"/>
    <w:rsid w:val="00A867B2"/>
    <w:rsid w:val="00A92879"/>
    <w:rsid w:val="00A93881"/>
    <w:rsid w:val="00A9442A"/>
    <w:rsid w:val="00A9674F"/>
    <w:rsid w:val="00A978C7"/>
    <w:rsid w:val="00AA016F"/>
    <w:rsid w:val="00AA1ED6"/>
    <w:rsid w:val="00AA271A"/>
    <w:rsid w:val="00AA51D6"/>
    <w:rsid w:val="00AA635E"/>
    <w:rsid w:val="00AA6C2A"/>
    <w:rsid w:val="00AB0BC8"/>
    <w:rsid w:val="00AB11CA"/>
    <w:rsid w:val="00AB14D9"/>
    <w:rsid w:val="00AB21BB"/>
    <w:rsid w:val="00AB4AB8"/>
    <w:rsid w:val="00AB655E"/>
    <w:rsid w:val="00AB6C5B"/>
    <w:rsid w:val="00AC007F"/>
    <w:rsid w:val="00AC078B"/>
    <w:rsid w:val="00AC25C2"/>
    <w:rsid w:val="00AC2ECD"/>
    <w:rsid w:val="00AC3119"/>
    <w:rsid w:val="00AC49FB"/>
    <w:rsid w:val="00AC4AC3"/>
    <w:rsid w:val="00AC5A10"/>
    <w:rsid w:val="00AC5C3D"/>
    <w:rsid w:val="00AC68F6"/>
    <w:rsid w:val="00AC6E0D"/>
    <w:rsid w:val="00AC756C"/>
    <w:rsid w:val="00AD075E"/>
    <w:rsid w:val="00AD0AA3"/>
    <w:rsid w:val="00AD0ECB"/>
    <w:rsid w:val="00AD3F94"/>
    <w:rsid w:val="00AD4A5A"/>
    <w:rsid w:val="00AD750D"/>
    <w:rsid w:val="00AE0AA3"/>
    <w:rsid w:val="00AE0CEC"/>
    <w:rsid w:val="00AE27AC"/>
    <w:rsid w:val="00AE2E39"/>
    <w:rsid w:val="00AE3F98"/>
    <w:rsid w:val="00AE40E0"/>
    <w:rsid w:val="00AE4DBA"/>
    <w:rsid w:val="00AE4F07"/>
    <w:rsid w:val="00AE61B6"/>
    <w:rsid w:val="00AF1C5D"/>
    <w:rsid w:val="00AF22D0"/>
    <w:rsid w:val="00AF3451"/>
    <w:rsid w:val="00AF409B"/>
    <w:rsid w:val="00AF42D7"/>
    <w:rsid w:val="00AF6B07"/>
    <w:rsid w:val="00AF79DA"/>
    <w:rsid w:val="00B006FE"/>
    <w:rsid w:val="00B007CB"/>
    <w:rsid w:val="00B01155"/>
    <w:rsid w:val="00B01907"/>
    <w:rsid w:val="00B02AA9"/>
    <w:rsid w:val="00B02FA3"/>
    <w:rsid w:val="00B05084"/>
    <w:rsid w:val="00B05D29"/>
    <w:rsid w:val="00B07D93"/>
    <w:rsid w:val="00B1295F"/>
    <w:rsid w:val="00B134F7"/>
    <w:rsid w:val="00B1425C"/>
    <w:rsid w:val="00B14310"/>
    <w:rsid w:val="00B14A95"/>
    <w:rsid w:val="00B14FE0"/>
    <w:rsid w:val="00B157F9"/>
    <w:rsid w:val="00B17F45"/>
    <w:rsid w:val="00B20256"/>
    <w:rsid w:val="00B20D09"/>
    <w:rsid w:val="00B22D5D"/>
    <w:rsid w:val="00B236CB"/>
    <w:rsid w:val="00B257AE"/>
    <w:rsid w:val="00B2763F"/>
    <w:rsid w:val="00B27AAC"/>
    <w:rsid w:val="00B30929"/>
    <w:rsid w:val="00B337A3"/>
    <w:rsid w:val="00B343DF"/>
    <w:rsid w:val="00B372AA"/>
    <w:rsid w:val="00B40445"/>
    <w:rsid w:val="00B409E0"/>
    <w:rsid w:val="00B41888"/>
    <w:rsid w:val="00B45A52"/>
    <w:rsid w:val="00B46175"/>
    <w:rsid w:val="00B5116B"/>
    <w:rsid w:val="00B528E8"/>
    <w:rsid w:val="00B52F74"/>
    <w:rsid w:val="00B53649"/>
    <w:rsid w:val="00B54761"/>
    <w:rsid w:val="00B548B7"/>
    <w:rsid w:val="00B5572C"/>
    <w:rsid w:val="00B640E8"/>
    <w:rsid w:val="00B664C7"/>
    <w:rsid w:val="00B72422"/>
    <w:rsid w:val="00B739F6"/>
    <w:rsid w:val="00B73DC3"/>
    <w:rsid w:val="00B76F23"/>
    <w:rsid w:val="00B81A6C"/>
    <w:rsid w:val="00B85BC8"/>
    <w:rsid w:val="00B85DE5"/>
    <w:rsid w:val="00B86693"/>
    <w:rsid w:val="00B90F73"/>
    <w:rsid w:val="00B91D06"/>
    <w:rsid w:val="00B92814"/>
    <w:rsid w:val="00B93B59"/>
    <w:rsid w:val="00B9406A"/>
    <w:rsid w:val="00BA02D4"/>
    <w:rsid w:val="00BA2280"/>
    <w:rsid w:val="00BA2A08"/>
    <w:rsid w:val="00BA4EEE"/>
    <w:rsid w:val="00BA5609"/>
    <w:rsid w:val="00BA56D2"/>
    <w:rsid w:val="00BA76E0"/>
    <w:rsid w:val="00BB2376"/>
    <w:rsid w:val="00BB28B4"/>
    <w:rsid w:val="00BB28CD"/>
    <w:rsid w:val="00BB2A25"/>
    <w:rsid w:val="00BB4F2A"/>
    <w:rsid w:val="00BB51E9"/>
    <w:rsid w:val="00BB6EE1"/>
    <w:rsid w:val="00BB7390"/>
    <w:rsid w:val="00BC0FDC"/>
    <w:rsid w:val="00BC3053"/>
    <w:rsid w:val="00BC3806"/>
    <w:rsid w:val="00BC4B70"/>
    <w:rsid w:val="00BC4D2E"/>
    <w:rsid w:val="00BD38AA"/>
    <w:rsid w:val="00BD48AC"/>
    <w:rsid w:val="00BD5F1A"/>
    <w:rsid w:val="00BE1234"/>
    <w:rsid w:val="00BE2FA6"/>
    <w:rsid w:val="00BE333F"/>
    <w:rsid w:val="00BE3380"/>
    <w:rsid w:val="00BE4264"/>
    <w:rsid w:val="00BE49D9"/>
    <w:rsid w:val="00BE5263"/>
    <w:rsid w:val="00BE69E7"/>
    <w:rsid w:val="00BE7406"/>
    <w:rsid w:val="00BE7603"/>
    <w:rsid w:val="00BF0AA7"/>
    <w:rsid w:val="00BF0FD5"/>
    <w:rsid w:val="00BF2612"/>
    <w:rsid w:val="00BF3279"/>
    <w:rsid w:val="00BF6D2A"/>
    <w:rsid w:val="00BF74C7"/>
    <w:rsid w:val="00C006B6"/>
    <w:rsid w:val="00C015F1"/>
    <w:rsid w:val="00C01F33"/>
    <w:rsid w:val="00C022DE"/>
    <w:rsid w:val="00C02CC6"/>
    <w:rsid w:val="00C040F7"/>
    <w:rsid w:val="00C044AB"/>
    <w:rsid w:val="00C05706"/>
    <w:rsid w:val="00C07377"/>
    <w:rsid w:val="00C077E3"/>
    <w:rsid w:val="00C10478"/>
    <w:rsid w:val="00C12107"/>
    <w:rsid w:val="00C14D4B"/>
    <w:rsid w:val="00C154BB"/>
    <w:rsid w:val="00C2206A"/>
    <w:rsid w:val="00C268E6"/>
    <w:rsid w:val="00C278D4"/>
    <w:rsid w:val="00C279B5"/>
    <w:rsid w:val="00C27C45"/>
    <w:rsid w:val="00C3719D"/>
    <w:rsid w:val="00C37CB2"/>
    <w:rsid w:val="00C42BF1"/>
    <w:rsid w:val="00C4731D"/>
    <w:rsid w:val="00C473A5"/>
    <w:rsid w:val="00C47515"/>
    <w:rsid w:val="00C54995"/>
    <w:rsid w:val="00C54D41"/>
    <w:rsid w:val="00C602C7"/>
    <w:rsid w:val="00C60783"/>
    <w:rsid w:val="00C63103"/>
    <w:rsid w:val="00C64672"/>
    <w:rsid w:val="00C70697"/>
    <w:rsid w:val="00C72093"/>
    <w:rsid w:val="00C72EF4"/>
    <w:rsid w:val="00C744FE"/>
    <w:rsid w:val="00C75D2F"/>
    <w:rsid w:val="00C75E46"/>
    <w:rsid w:val="00C767BE"/>
    <w:rsid w:val="00C76E3C"/>
    <w:rsid w:val="00C7775C"/>
    <w:rsid w:val="00C7786D"/>
    <w:rsid w:val="00C81568"/>
    <w:rsid w:val="00C81644"/>
    <w:rsid w:val="00C866F0"/>
    <w:rsid w:val="00C86E92"/>
    <w:rsid w:val="00C9027A"/>
    <w:rsid w:val="00C9068E"/>
    <w:rsid w:val="00C92407"/>
    <w:rsid w:val="00C93814"/>
    <w:rsid w:val="00C93C4B"/>
    <w:rsid w:val="00C944AB"/>
    <w:rsid w:val="00C95B40"/>
    <w:rsid w:val="00C9616D"/>
    <w:rsid w:val="00C96321"/>
    <w:rsid w:val="00CA1ED8"/>
    <w:rsid w:val="00CA1EE1"/>
    <w:rsid w:val="00CA242F"/>
    <w:rsid w:val="00CA3DD7"/>
    <w:rsid w:val="00CA4E9F"/>
    <w:rsid w:val="00CA5407"/>
    <w:rsid w:val="00CA5734"/>
    <w:rsid w:val="00CA59A3"/>
    <w:rsid w:val="00CA71E3"/>
    <w:rsid w:val="00CB1F63"/>
    <w:rsid w:val="00CB2205"/>
    <w:rsid w:val="00CB2293"/>
    <w:rsid w:val="00CB3763"/>
    <w:rsid w:val="00CB6FFC"/>
    <w:rsid w:val="00CB7170"/>
    <w:rsid w:val="00CC040E"/>
    <w:rsid w:val="00CC111F"/>
    <w:rsid w:val="00CC2011"/>
    <w:rsid w:val="00CC3EA0"/>
    <w:rsid w:val="00CC7B45"/>
    <w:rsid w:val="00CD1188"/>
    <w:rsid w:val="00CD2ED1"/>
    <w:rsid w:val="00CD337B"/>
    <w:rsid w:val="00CD4F96"/>
    <w:rsid w:val="00CD58EE"/>
    <w:rsid w:val="00CE0424"/>
    <w:rsid w:val="00CE384B"/>
    <w:rsid w:val="00CE3D58"/>
    <w:rsid w:val="00CE61CB"/>
    <w:rsid w:val="00CE6E19"/>
    <w:rsid w:val="00CE706A"/>
    <w:rsid w:val="00CE7561"/>
    <w:rsid w:val="00CF1354"/>
    <w:rsid w:val="00CF2AB6"/>
    <w:rsid w:val="00CF3B1F"/>
    <w:rsid w:val="00CF3BF6"/>
    <w:rsid w:val="00CF625B"/>
    <w:rsid w:val="00CF687E"/>
    <w:rsid w:val="00CF7B4B"/>
    <w:rsid w:val="00D0164B"/>
    <w:rsid w:val="00D01B89"/>
    <w:rsid w:val="00D03157"/>
    <w:rsid w:val="00D0349B"/>
    <w:rsid w:val="00D10249"/>
    <w:rsid w:val="00D115C3"/>
    <w:rsid w:val="00D11897"/>
    <w:rsid w:val="00D12BFC"/>
    <w:rsid w:val="00D13135"/>
    <w:rsid w:val="00D1339D"/>
    <w:rsid w:val="00D13E4E"/>
    <w:rsid w:val="00D203CB"/>
    <w:rsid w:val="00D22CC7"/>
    <w:rsid w:val="00D239A7"/>
    <w:rsid w:val="00D23F47"/>
    <w:rsid w:val="00D301EF"/>
    <w:rsid w:val="00D34C99"/>
    <w:rsid w:val="00D36AA6"/>
    <w:rsid w:val="00D36E71"/>
    <w:rsid w:val="00D37D87"/>
    <w:rsid w:val="00D40B33"/>
    <w:rsid w:val="00D4318F"/>
    <w:rsid w:val="00D438BF"/>
    <w:rsid w:val="00D440F8"/>
    <w:rsid w:val="00D442DB"/>
    <w:rsid w:val="00D446EE"/>
    <w:rsid w:val="00D519BA"/>
    <w:rsid w:val="00D51F2D"/>
    <w:rsid w:val="00D52B0D"/>
    <w:rsid w:val="00D53915"/>
    <w:rsid w:val="00D546FF"/>
    <w:rsid w:val="00D55AD5"/>
    <w:rsid w:val="00D576CA"/>
    <w:rsid w:val="00D57B34"/>
    <w:rsid w:val="00D57BFF"/>
    <w:rsid w:val="00D61AF5"/>
    <w:rsid w:val="00D622BD"/>
    <w:rsid w:val="00D62CEE"/>
    <w:rsid w:val="00D63393"/>
    <w:rsid w:val="00D63D64"/>
    <w:rsid w:val="00D652B5"/>
    <w:rsid w:val="00D65651"/>
    <w:rsid w:val="00D66155"/>
    <w:rsid w:val="00D708B0"/>
    <w:rsid w:val="00D7252F"/>
    <w:rsid w:val="00D736BC"/>
    <w:rsid w:val="00D75ADD"/>
    <w:rsid w:val="00D77B1D"/>
    <w:rsid w:val="00D8021F"/>
    <w:rsid w:val="00D80383"/>
    <w:rsid w:val="00D823C6"/>
    <w:rsid w:val="00D82D39"/>
    <w:rsid w:val="00D8327F"/>
    <w:rsid w:val="00D86CA3"/>
    <w:rsid w:val="00D871CE"/>
    <w:rsid w:val="00D9196D"/>
    <w:rsid w:val="00D92982"/>
    <w:rsid w:val="00D94334"/>
    <w:rsid w:val="00D94B70"/>
    <w:rsid w:val="00D9683B"/>
    <w:rsid w:val="00D97715"/>
    <w:rsid w:val="00DA249B"/>
    <w:rsid w:val="00DA305E"/>
    <w:rsid w:val="00DA5417"/>
    <w:rsid w:val="00DA56E8"/>
    <w:rsid w:val="00DB0A24"/>
    <w:rsid w:val="00DB0A9F"/>
    <w:rsid w:val="00DB1A92"/>
    <w:rsid w:val="00DB377D"/>
    <w:rsid w:val="00DB4B3E"/>
    <w:rsid w:val="00DB4C8C"/>
    <w:rsid w:val="00DB534B"/>
    <w:rsid w:val="00DB7A06"/>
    <w:rsid w:val="00DC176C"/>
    <w:rsid w:val="00DC2CD0"/>
    <w:rsid w:val="00DC2D36"/>
    <w:rsid w:val="00DC492D"/>
    <w:rsid w:val="00DC53EF"/>
    <w:rsid w:val="00DC58FB"/>
    <w:rsid w:val="00DD34AF"/>
    <w:rsid w:val="00DD3B2A"/>
    <w:rsid w:val="00DD58DA"/>
    <w:rsid w:val="00DE0735"/>
    <w:rsid w:val="00DE26A8"/>
    <w:rsid w:val="00DE51FC"/>
    <w:rsid w:val="00DE5608"/>
    <w:rsid w:val="00DE58D0"/>
    <w:rsid w:val="00DE654F"/>
    <w:rsid w:val="00DE7524"/>
    <w:rsid w:val="00DE7D9D"/>
    <w:rsid w:val="00DF0B6E"/>
    <w:rsid w:val="00DF138C"/>
    <w:rsid w:val="00DF15E0"/>
    <w:rsid w:val="00DF1BC4"/>
    <w:rsid w:val="00DF2405"/>
    <w:rsid w:val="00DF3572"/>
    <w:rsid w:val="00DF37A0"/>
    <w:rsid w:val="00DF66E1"/>
    <w:rsid w:val="00DF79FD"/>
    <w:rsid w:val="00E01214"/>
    <w:rsid w:val="00E03170"/>
    <w:rsid w:val="00E05612"/>
    <w:rsid w:val="00E05847"/>
    <w:rsid w:val="00E079D7"/>
    <w:rsid w:val="00E110E7"/>
    <w:rsid w:val="00E11B20"/>
    <w:rsid w:val="00E17224"/>
    <w:rsid w:val="00E17FA2"/>
    <w:rsid w:val="00E2106C"/>
    <w:rsid w:val="00E22330"/>
    <w:rsid w:val="00E235C8"/>
    <w:rsid w:val="00E23AC4"/>
    <w:rsid w:val="00E255A6"/>
    <w:rsid w:val="00E300F6"/>
    <w:rsid w:val="00E30B5A"/>
    <w:rsid w:val="00E30EB0"/>
    <w:rsid w:val="00E3123D"/>
    <w:rsid w:val="00E31461"/>
    <w:rsid w:val="00E3198D"/>
    <w:rsid w:val="00E31D43"/>
    <w:rsid w:val="00E32608"/>
    <w:rsid w:val="00E32648"/>
    <w:rsid w:val="00E332CE"/>
    <w:rsid w:val="00E34188"/>
    <w:rsid w:val="00E34B6E"/>
    <w:rsid w:val="00E35559"/>
    <w:rsid w:val="00E3723A"/>
    <w:rsid w:val="00E374B1"/>
    <w:rsid w:val="00E37860"/>
    <w:rsid w:val="00E41294"/>
    <w:rsid w:val="00E424E1"/>
    <w:rsid w:val="00E4256A"/>
    <w:rsid w:val="00E446F1"/>
    <w:rsid w:val="00E4552E"/>
    <w:rsid w:val="00E4633E"/>
    <w:rsid w:val="00E46886"/>
    <w:rsid w:val="00E475AE"/>
    <w:rsid w:val="00E47AEF"/>
    <w:rsid w:val="00E5181A"/>
    <w:rsid w:val="00E53B75"/>
    <w:rsid w:val="00E54E3B"/>
    <w:rsid w:val="00E565CE"/>
    <w:rsid w:val="00E56826"/>
    <w:rsid w:val="00E57565"/>
    <w:rsid w:val="00E61672"/>
    <w:rsid w:val="00E63838"/>
    <w:rsid w:val="00E64434"/>
    <w:rsid w:val="00E64A7F"/>
    <w:rsid w:val="00E67C51"/>
    <w:rsid w:val="00E71368"/>
    <w:rsid w:val="00E72D14"/>
    <w:rsid w:val="00E72EFC"/>
    <w:rsid w:val="00E73FA2"/>
    <w:rsid w:val="00E758EC"/>
    <w:rsid w:val="00E761C6"/>
    <w:rsid w:val="00E761E1"/>
    <w:rsid w:val="00E8234C"/>
    <w:rsid w:val="00E83AA9"/>
    <w:rsid w:val="00E8568C"/>
    <w:rsid w:val="00E85928"/>
    <w:rsid w:val="00E86CAB"/>
    <w:rsid w:val="00E87822"/>
    <w:rsid w:val="00E90395"/>
    <w:rsid w:val="00E90E49"/>
    <w:rsid w:val="00E917F9"/>
    <w:rsid w:val="00E9291C"/>
    <w:rsid w:val="00E93FFE"/>
    <w:rsid w:val="00E94F8A"/>
    <w:rsid w:val="00EA3639"/>
    <w:rsid w:val="00EA53B6"/>
    <w:rsid w:val="00EA6695"/>
    <w:rsid w:val="00EA6EA1"/>
    <w:rsid w:val="00EA7A41"/>
    <w:rsid w:val="00EB077B"/>
    <w:rsid w:val="00EB2B4C"/>
    <w:rsid w:val="00EB2B57"/>
    <w:rsid w:val="00EB4EA2"/>
    <w:rsid w:val="00EB7235"/>
    <w:rsid w:val="00EC24D5"/>
    <w:rsid w:val="00EC27C6"/>
    <w:rsid w:val="00EC4207"/>
    <w:rsid w:val="00EC5286"/>
    <w:rsid w:val="00EC5653"/>
    <w:rsid w:val="00EC71CE"/>
    <w:rsid w:val="00ED1006"/>
    <w:rsid w:val="00ED499E"/>
    <w:rsid w:val="00EE0B7D"/>
    <w:rsid w:val="00EF06AB"/>
    <w:rsid w:val="00EF1327"/>
    <w:rsid w:val="00EF18FE"/>
    <w:rsid w:val="00EF1BF3"/>
    <w:rsid w:val="00EF1F06"/>
    <w:rsid w:val="00EF5787"/>
    <w:rsid w:val="00EF60D0"/>
    <w:rsid w:val="00EF666E"/>
    <w:rsid w:val="00EF70E2"/>
    <w:rsid w:val="00F01AE4"/>
    <w:rsid w:val="00F01B78"/>
    <w:rsid w:val="00F04D92"/>
    <w:rsid w:val="00F0528D"/>
    <w:rsid w:val="00F06C67"/>
    <w:rsid w:val="00F06DFD"/>
    <w:rsid w:val="00F071D1"/>
    <w:rsid w:val="00F07533"/>
    <w:rsid w:val="00F10629"/>
    <w:rsid w:val="00F12EBA"/>
    <w:rsid w:val="00F15FA5"/>
    <w:rsid w:val="00F17D84"/>
    <w:rsid w:val="00F209B7"/>
    <w:rsid w:val="00F20F5C"/>
    <w:rsid w:val="00F22381"/>
    <w:rsid w:val="00F2264A"/>
    <w:rsid w:val="00F2376F"/>
    <w:rsid w:val="00F243D8"/>
    <w:rsid w:val="00F247CC"/>
    <w:rsid w:val="00F302BE"/>
    <w:rsid w:val="00F30828"/>
    <w:rsid w:val="00F313D6"/>
    <w:rsid w:val="00F40F0C"/>
    <w:rsid w:val="00F425CE"/>
    <w:rsid w:val="00F43297"/>
    <w:rsid w:val="00F44943"/>
    <w:rsid w:val="00F46719"/>
    <w:rsid w:val="00F4766C"/>
    <w:rsid w:val="00F5060E"/>
    <w:rsid w:val="00F507D1"/>
    <w:rsid w:val="00F519CE"/>
    <w:rsid w:val="00F51ADA"/>
    <w:rsid w:val="00F569F2"/>
    <w:rsid w:val="00F60203"/>
    <w:rsid w:val="00F607C5"/>
    <w:rsid w:val="00F6097F"/>
    <w:rsid w:val="00F60DEA"/>
    <w:rsid w:val="00F618F3"/>
    <w:rsid w:val="00F6302A"/>
    <w:rsid w:val="00F63950"/>
    <w:rsid w:val="00F6409C"/>
    <w:rsid w:val="00F6426D"/>
    <w:rsid w:val="00F64C2B"/>
    <w:rsid w:val="00F651BE"/>
    <w:rsid w:val="00F65217"/>
    <w:rsid w:val="00F666F3"/>
    <w:rsid w:val="00F6776E"/>
    <w:rsid w:val="00F67F53"/>
    <w:rsid w:val="00F703BE"/>
    <w:rsid w:val="00F70611"/>
    <w:rsid w:val="00F71F69"/>
    <w:rsid w:val="00F72B72"/>
    <w:rsid w:val="00F74BB9"/>
    <w:rsid w:val="00F75582"/>
    <w:rsid w:val="00F76EFA"/>
    <w:rsid w:val="00F77313"/>
    <w:rsid w:val="00F804BE"/>
    <w:rsid w:val="00F812D4"/>
    <w:rsid w:val="00F817CE"/>
    <w:rsid w:val="00F83B67"/>
    <w:rsid w:val="00F83BBD"/>
    <w:rsid w:val="00F8456C"/>
    <w:rsid w:val="00F859D8"/>
    <w:rsid w:val="00F868F5"/>
    <w:rsid w:val="00F869CA"/>
    <w:rsid w:val="00F9056A"/>
    <w:rsid w:val="00F90F8D"/>
    <w:rsid w:val="00F92782"/>
    <w:rsid w:val="00F92A4B"/>
    <w:rsid w:val="00F93AA9"/>
    <w:rsid w:val="00F96985"/>
    <w:rsid w:val="00F97838"/>
    <w:rsid w:val="00FA2BB3"/>
    <w:rsid w:val="00FA3B1B"/>
    <w:rsid w:val="00FA48CE"/>
    <w:rsid w:val="00FB1602"/>
    <w:rsid w:val="00FB36DA"/>
    <w:rsid w:val="00FB4C80"/>
    <w:rsid w:val="00FB551E"/>
    <w:rsid w:val="00FB6A6A"/>
    <w:rsid w:val="00FC03A1"/>
    <w:rsid w:val="00FC4F08"/>
    <w:rsid w:val="00FC5216"/>
    <w:rsid w:val="00FC5901"/>
    <w:rsid w:val="00FC604F"/>
    <w:rsid w:val="00FC6A8D"/>
    <w:rsid w:val="00FC7429"/>
    <w:rsid w:val="00FD07F6"/>
    <w:rsid w:val="00FD1020"/>
    <w:rsid w:val="00FD1EC8"/>
    <w:rsid w:val="00FD47ED"/>
    <w:rsid w:val="00FD58DB"/>
    <w:rsid w:val="00FD74DB"/>
    <w:rsid w:val="00FD7660"/>
    <w:rsid w:val="00FE0655"/>
    <w:rsid w:val="00FE1C99"/>
    <w:rsid w:val="00FE2365"/>
    <w:rsid w:val="00FE29E9"/>
    <w:rsid w:val="00FE2A01"/>
    <w:rsid w:val="00FE2E62"/>
    <w:rsid w:val="00FE37D7"/>
    <w:rsid w:val="00FE4920"/>
    <w:rsid w:val="00FE4C7B"/>
    <w:rsid w:val="00FE58BE"/>
    <w:rsid w:val="00FE7336"/>
    <w:rsid w:val="00FE787C"/>
    <w:rsid w:val="00FE7DA6"/>
    <w:rsid w:val="00FF2194"/>
    <w:rsid w:val="00FF45A5"/>
    <w:rsid w:val="00FF4D3B"/>
    <w:rsid w:val="00FF5247"/>
    <w:rsid w:val="00FF5C91"/>
    <w:rsid w:val="04514BA2"/>
    <w:rsid w:val="07EFED6E"/>
    <w:rsid w:val="5866CA54"/>
    <w:rsid w:val="6913C0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paragraph" w:customStyle="1" w:styleId="Doc-title">
    <w:name w:val="Doc-title"/>
    <w:basedOn w:val="Normal"/>
    <w:next w:val="Doc-text2"/>
    <w:link w:val="Doc-titleChar"/>
    <w:qFormat/>
    <w:rsid w:val="00E6167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61672"/>
    <w:rPr>
      <w:rFonts w:ascii="Arial" w:eastAsia="MS Mincho" w:hAnsi="Arial"/>
      <w:noProof/>
      <w:szCs w:val="24"/>
    </w:rPr>
  </w:style>
  <w:style w:type="character" w:styleId="Mention">
    <w:name w:val="Mention"/>
    <w:basedOn w:val="DefaultParagraphFont"/>
    <w:uiPriority w:val="99"/>
    <w:unhideWhenUsed/>
    <w:rsid w:val="00AE61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5/Docs/%0d/R2-2400563.zip"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ran/WG2_RL2/TSGR2_125/Docs/%0d/R2-2401361.zip"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5/Docs/%0d/R2-2401361.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5/Docs/%0d/R2-2400563.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d8762117-8292-4133-b1c7-eab5c6487cfd"/>
    <ds:schemaRef ds:uri="http://schemas.microsoft.com/sharepoint/v3"/>
    <ds:schemaRef ds:uri="http://purl.org/dc/elements/1.1/"/>
    <ds:schemaRef ds:uri="http://purl.org/dc/dcmitype/"/>
    <ds:schemaRef ds:uri="9b239327-9e80-40e4-b1b7-4394fed77a33"/>
    <ds:schemaRef ds:uri="http://www.w3.org/XML/1998/namespace"/>
    <ds:schemaRef ds:uri="http://purl.org/dc/terms/"/>
    <ds:schemaRef ds:uri="http://schemas.microsoft.com/office/2006/documentManagement/types"/>
    <ds:schemaRef ds:uri="2f282d3b-eb4a-4b09-b61f-b9593442e286"/>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587E63FD-C7B7-4859-B053-FF3BC3FB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64</TotalTime>
  <Pages>7</Pages>
  <Words>2864</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18662</CharactersWithSpaces>
  <SharedDoc>false</SharedDoc>
  <HLinks>
    <vt:vector size="54" baseType="variant">
      <vt:variant>
        <vt:i4>1703990</vt:i4>
      </vt:variant>
      <vt:variant>
        <vt:i4>29</vt:i4>
      </vt:variant>
      <vt:variant>
        <vt:i4>0</vt:i4>
      </vt:variant>
      <vt:variant>
        <vt:i4>5</vt:i4>
      </vt:variant>
      <vt:variant>
        <vt:lpwstr/>
      </vt:variant>
      <vt:variant>
        <vt:lpwstr>_Toc161906646</vt:lpwstr>
      </vt:variant>
      <vt:variant>
        <vt:i4>1703990</vt:i4>
      </vt:variant>
      <vt:variant>
        <vt:i4>26</vt:i4>
      </vt:variant>
      <vt:variant>
        <vt:i4>0</vt:i4>
      </vt:variant>
      <vt:variant>
        <vt:i4>5</vt:i4>
      </vt:variant>
      <vt:variant>
        <vt:lpwstr/>
      </vt:variant>
      <vt:variant>
        <vt:lpwstr>_Toc161906645</vt:lpwstr>
      </vt:variant>
      <vt:variant>
        <vt:i4>1703990</vt:i4>
      </vt:variant>
      <vt:variant>
        <vt:i4>23</vt:i4>
      </vt:variant>
      <vt:variant>
        <vt:i4>0</vt:i4>
      </vt:variant>
      <vt:variant>
        <vt:i4>5</vt:i4>
      </vt:variant>
      <vt:variant>
        <vt:lpwstr/>
      </vt:variant>
      <vt:variant>
        <vt:lpwstr>_Toc161906644</vt:lpwstr>
      </vt:variant>
      <vt:variant>
        <vt:i4>1703990</vt:i4>
      </vt:variant>
      <vt:variant>
        <vt:i4>20</vt:i4>
      </vt:variant>
      <vt:variant>
        <vt:i4>0</vt:i4>
      </vt:variant>
      <vt:variant>
        <vt:i4>5</vt:i4>
      </vt:variant>
      <vt:variant>
        <vt:lpwstr/>
      </vt:variant>
      <vt:variant>
        <vt:lpwstr>_Toc161906643</vt:lpwstr>
      </vt:variant>
      <vt:variant>
        <vt:i4>1703990</vt:i4>
      </vt:variant>
      <vt:variant>
        <vt:i4>14</vt:i4>
      </vt:variant>
      <vt:variant>
        <vt:i4>0</vt:i4>
      </vt:variant>
      <vt:variant>
        <vt:i4>5</vt:i4>
      </vt:variant>
      <vt:variant>
        <vt:lpwstr/>
      </vt:variant>
      <vt:variant>
        <vt:lpwstr>_Toc161906642</vt:lpwstr>
      </vt:variant>
      <vt:variant>
        <vt:i4>1703990</vt:i4>
      </vt:variant>
      <vt:variant>
        <vt:i4>11</vt:i4>
      </vt:variant>
      <vt:variant>
        <vt:i4>0</vt:i4>
      </vt:variant>
      <vt:variant>
        <vt:i4>5</vt:i4>
      </vt:variant>
      <vt:variant>
        <vt:lpwstr/>
      </vt:variant>
      <vt:variant>
        <vt:lpwstr>_Toc161906641</vt:lpwstr>
      </vt:variant>
      <vt:variant>
        <vt:i4>1703990</vt:i4>
      </vt:variant>
      <vt:variant>
        <vt:i4>8</vt:i4>
      </vt:variant>
      <vt:variant>
        <vt:i4>0</vt:i4>
      </vt:variant>
      <vt:variant>
        <vt:i4>5</vt:i4>
      </vt:variant>
      <vt:variant>
        <vt:lpwstr/>
      </vt:variant>
      <vt:variant>
        <vt:lpwstr>_Toc161906640</vt:lpwstr>
      </vt:variant>
      <vt:variant>
        <vt:i4>1900598</vt:i4>
      </vt:variant>
      <vt:variant>
        <vt:i4>5</vt:i4>
      </vt:variant>
      <vt:variant>
        <vt:i4>0</vt:i4>
      </vt:variant>
      <vt:variant>
        <vt:i4>5</vt:i4>
      </vt:variant>
      <vt:variant>
        <vt:lpwstr/>
      </vt:variant>
      <vt:variant>
        <vt:lpwstr>_Toc161906639</vt:lpwstr>
      </vt:variant>
      <vt:variant>
        <vt:i4>1900598</vt:i4>
      </vt:variant>
      <vt:variant>
        <vt:i4>2</vt:i4>
      </vt:variant>
      <vt:variant>
        <vt:i4>0</vt:i4>
      </vt:variant>
      <vt:variant>
        <vt:i4>5</vt:i4>
      </vt:variant>
      <vt:variant>
        <vt:lpwstr/>
      </vt:variant>
      <vt:variant>
        <vt:lpwstr>_Toc161906638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Ericsson(Helka-Liina)</cp:lastModifiedBy>
  <cp:revision>5</cp:revision>
  <cp:lastPrinted>2008-01-31T07:09:00Z</cp:lastPrinted>
  <dcterms:created xsi:type="dcterms:W3CDTF">2024-04-05T05:02:00Z</dcterms:created>
  <dcterms:modified xsi:type="dcterms:W3CDTF">2024-04-05T06:08:00Z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